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42715" w14:textId="77777777" w:rsidR="00C73CF3" w:rsidRDefault="00741C30">
      <w:pPr>
        <w:pStyle w:val="Ttulo1"/>
      </w:pPr>
      <w:r>
        <w:t>Anexo</w:t>
      </w:r>
      <w:r>
        <w:rPr>
          <w:spacing w:val="1"/>
        </w:rPr>
        <w:t xml:space="preserve"> </w:t>
      </w:r>
      <w:r>
        <w:rPr>
          <w:spacing w:val="-5"/>
        </w:rPr>
        <w:t>XI</w:t>
      </w:r>
    </w:p>
    <w:p w14:paraId="756C34E1" w14:textId="77777777" w:rsidR="00C73CF3" w:rsidRDefault="00741C30">
      <w:pPr>
        <w:spacing w:before="55" w:line="285" w:lineRule="auto"/>
        <w:ind w:left="1914" w:right="1911"/>
        <w:jc w:val="center"/>
        <w:rPr>
          <w:b/>
          <w:sz w:val="24"/>
        </w:rPr>
      </w:pPr>
      <w:r>
        <w:rPr>
          <w:b/>
          <w:sz w:val="24"/>
        </w:rPr>
        <w:t>Procedimentos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Banca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Heteroidentificação Editais PNAB Ciclo 2026-2029</w:t>
      </w:r>
    </w:p>
    <w:p w14:paraId="53359D4A" w14:textId="77777777" w:rsidR="00C73CF3" w:rsidRDefault="00741C30">
      <w:pPr>
        <w:pStyle w:val="Corpodetexto"/>
        <w:spacing w:before="236" w:line="276" w:lineRule="auto"/>
        <w:ind w:left="140" w:right="347"/>
        <w:jc w:val="both"/>
      </w:pPr>
      <w:r>
        <w:t>Este anexo estabelece as diretrizes gerais para a realização do procedimento de heteroidentificação no âmbito deste edital, em conformidade com a Lei nº 14.399/2022, que institui a Política Nacional Aldir Blanc, com o Decreto nº 11.740/2023, que a regulamenta, e com a Instrução Normativa MINC nº 10/2023, a qual disciplina a implementação das ações afirmativas e autoriza, como método complementar, autorizado pelo em seu Art. 9º, parágrafo único, a adoção de procedimentos complementares de verificação, dentre eles a heteroidentificação. O presente anexo também se inspira na Portaria Normativa nº 4/2018, referência operacional amplamente utilizada por entes federativos para a validação da autodeclaração racial. A heteroidentificação, entendida como procedimento complementar destinado à confirmação, por terceiros, do pertencimento racial declarado pela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candidata, com</w:t>
      </w:r>
      <w:r>
        <w:rPr>
          <w:spacing w:val="-2"/>
        </w:rPr>
        <w:t xml:space="preserve"> </w:t>
      </w:r>
      <w:r>
        <w:t>base em características</w:t>
      </w:r>
      <w:r>
        <w:rPr>
          <w:spacing w:val="-2"/>
        </w:rPr>
        <w:t xml:space="preserve"> </w:t>
      </w:r>
      <w:r>
        <w:t>fenotípicas</w:t>
      </w:r>
      <w:r>
        <w:rPr>
          <w:spacing w:val="-1"/>
        </w:rPr>
        <w:t xml:space="preserve"> </w:t>
      </w:r>
      <w:r>
        <w:t>observáveis, será conduzida de forma padronizada, transparente e respeitosa, assegurando-se a dignidade, o contraditório e a motivação das decisões.</w:t>
      </w:r>
    </w:p>
    <w:p w14:paraId="4ADFFBF8" w14:textId="77777777" w:rsidR="00C73CF3" w:rsidRDefault="00741C30">
      <w:pPr>
        <w:pStyle w:val="Corpodetexto"/>
        <w:spacing w:before="3" w:line="276" w:lineRule="auto"/>
        <w:ind w:left="140" w:right="351"/>
        <w:jc w:val="both"/>
      </w:pPr>
      <w:r>
        <w:t>No âmbito deste edital e deste anexo XI, estabelece-se que os procedimentos referentes às</w:t>
      </w:r>
      <w:r>
        <w:rPr>
          <w:spacing w:val="-3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afirmativas</w:t>
      </w:r>
      <w:r>
        <w:rPr>
          <w:spacing w:val="-2"/>
        </w:rPr>
        <w:t xml:space="preserve"> </w:t>
      </w:r>
      <w:r>
        <w:t>(na autodeclaração 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Heteroidentificação) deverão observar, prioritariamente, as diretrizes da Instrução Normativa MINC nº 10/2023, aplicando-se, de forma complementar e subsidiária, as orientações previstas na Instrução Normativa Conjunta nº 261/2025 no que couber, especialmente no que diz respeito à compreensão e à utilização do fenótipo como critério de identificação racial. Dessa forma, cria-se compatibilidade normativa entre ambas as instruções, permitindo que a definição fenotípica adotada na IN 261/2025 funcione como referência técnica adicional, fortalecendo a clareza, a precisão e a segurança jurídica nos processos de autodeclaração, heteroidentificação ou validação identitária previstos pela IN MINC nº 10/2023 dentro das especificidades do campo cultural.</w:t>
      </w:r>
    </w:p>
    <w:p w14:paraId="0DD23C01" w14:textId="77777777" w:rsidR="00C73CF3" w:rsidRDefault="00C73CF3">
      <w:pPr>
        <w:pStyle w:val="Corpodetexto"/>
        <w:spacing w:before="292"/>
      </w:pPr>
    </w:p>
    <w:p w14:paraId="55549CD9" w14:textId="77777777" w:rsidR="00C73CF3" w:rsidRDefault="00741C30">
      <w:pPr>
        <w:pStyle w:val="Ttulo1"/>
        <w:spacing w:before="1"/>
        <w:ind w:left="145" w:right="357"/>
        <w:jc w:val="both"/>
      </w:pPr>
      <w:r>
        <w:t>DA COMISSÃO DE CONFIRMAÇÃO COMPLEMENTAR À AUTODECLARAÇÃO DE PESSOAS NEGRAS (BANCA DE HETEROIDENTIFICAÇÃO)</w:t>
      </w:r>
    </w:p>
    <w:p w14:paraId="2A120A4C" w14:textId="77777777" w:rsidR="00C73CF3" w:rsidRDefault="00741C30">
      <w:pPr>
        <w:pStyle w:val="PargrafodaLista"/>
        <w:numPr>
          <w:ilvl w:val="0"/>
          <w:numId w:val="6"/>
        </w:numPr>
        <w:tabs>
          <w:tab w:val="left" w:pos="498"/>
          <w:tab w:val="left" w:pos="502"/>
        </w:tabs>
        <w:spacing w:before="273"/>
        <w:ind w:left="502" w:right="353" w:hanging="360"/>
        <w:jc w:val="both"/>
        <w:rPr>
          <w:b/>
          <w:sz w:val="24"/>
        </w:rPr>
      </w:pPr>
      <w:r>
        <w:rPr>
          <w:sz w:val="24"/>
        </w:rPr>
        <w:t>A verificação da autodeclaração racial dos candidatos às vagas reservadas para pessoas negras (pretas e pardas) será realizada por Comissão de Heteroidentificação, mediante análise exclusiva de critérios fenotípicos, um método complementar, autorizado</w:t>
      </w:r>
    </w:p>
    <w:p w14:paraId="1121DACE" w14:textId="77777777" w:rsidR="00C73CF3" w:rsidRDefault="00C73CF3">
      <w:pPr>
        <w:pStyle w:val="PargrafodaLista"/>
        <w:rPr>
          <w:b/>
          <w:sz w:val="24"/>
        </w:rPr>
        <w:sectPr w:rsidR="00C73CF3" w:rsidSect="006F60D7">
          <w:headerReference w:type="default" r:id="rId8"/>
          <w:footerReference w:type="default" r:id="rId9"/>
          <w:type w:val="continuous"/>
          <w:pgSz w:w="11930" w:h="16860"/>
          <w:pgMar w:top="2480" w:right="1417" w:bottom="880" w:left="1559" w:header="454" w:footer="0" w:gutter="0"/>
          <w:pgNumType w:start="1"/>
          <w:cols w:space="720"/>
          <w:docGrid w:linePitch="299"/>
        </w:sectPr>
      </w:pPr>
    </w:p>
    <w:p w14:paraId="5AD3D877" w14:textId="77777777" w:rsidR="00C73CF3" w:rsidRDefault="00741C30">
      <w:pPr>
        <w:pStyle w:val="Corpodetexto"/>
        <w:spacing w:before="147"/>
        <w:ind w:left="145"/>
        <w:jc w:val="both"/>
      </w:pPr>
      <w:r>
        <w:lastRenderedPageBreak/>
        <w:t>1.1. A</w:t>
      </w:r>
      <w:r>
        <w:rPr>
          <w:spacing w:val="5"/>
        </w:rPr>
        <w:t xml:space="preserve"> </w:t>
      </w:r>
      <w:r>
        <w:t>Comissão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Heteroidentificação</w:t>
      </w:r>
      <w:r>
        <w:rPr>
          <w:spacing w:val="7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composta por</w:t>
      </w:r>
      <w:r>
        <w:rPr>
          <w:spacing w:val="6"/>
        </w:rPr>
        <w:t xml:space="preserve"> </w:t>
      </w:r>
      <w:r>
        <w:t>cinco</w:t>
      </w:r>
      <w:r>
        <w:rPr>
          <w:spacing w:val="4"/>
        </w:rPr>
        <w:t xml:space="preserve"> </w:t>
      </w:r>
      <w:r>
        <w:t>(5)</w:t>
      </w:r>
      <w:r>
        <w:rPr>
          <w:spacing w:val="4"/>
        </w:rPr>
        <w:t xml:space="preserve"> </w:t>
      </w:r>
      <w:r>
        <w:t>membros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cinco</w:t>
      </w:r>
    </w:p>
    <w:p w14:paraId="0C243FF3" w14:textId="77777777" w:rsidR="00C73CF3" w:rsidRDefault="00741C30">
      <w:pPr>
        <w:pStyle w:val="Corpodetexto"/>
        <w:ind w:left="145" w:right="353"/>
        <w:jc w:val="both"/>
      </w:pPr>
      <w:r>
        <w:t>(5) suplentes, que devem possuir perfil de diversidade de gênero, cor e, preferencialmente, comprovada experiência na temática da promoção da igualdade racial ou do combate ao racismo, conforme o disposto na Portaria Normativa nº 4/2018."Ponto 1.2 (Novo)"1.2. A Comissão deve contar com, no mínimo, um terço (1/3) de seus membros que se autodeclaram pessoas negras.</w:t>
      </w:r>
    </w:p>
    <w:p w14:paraId="65B60446" w14:textId="77777777" w:rsidR="00C73CF3" w:rsidRDefault="00C73CF3">
      <w:pPr>
        <w:pStyle w:val="Corpodetexto"/>
        <w:spacing w:before="8"/>
      </w:pPr>
    </w:p>
    <w:p w14:paraId="12CED7B6" w14:textId="77777777" w:rsidR="00C73CF3" w:rsidRDefault="00741C30">
      <w:pPr>
        <w:pStyle w:val="PargrafodaLista"/>
        <w:numPr>
          <w:ilvl w:val="0"/>
          <w:numId w:val="6"/>
        </w:numPr>
        <w:tabs>
          <w:tab w:val="left" w:pos="376"/>
        </w:tabs>
        <w:ind w:left="376" w:hanging="231"/>
        <w:jc w:val="both"/>
        <w:rPr>
          <w:sz w:val="24"/>
        </w:rPr>
      </w:pPr>
      <w:r>
        <w:rPr>
          <w:sz w:val="24"/>
        </w:rPr>
        <w:t>Critérios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Fenotípica</w:t>
      </w:r>
    </w:p>
    <w:p w14:paraId="24361246" w14:textId="77777777" w:rsidR="00C73CF3" w:rsidRDefault="00C73CF3">
      <w:pPr>
        <w:pStyle w:val="Corpodetexto"/>
        <w:spacing w:before="3"/>
      </w:pPr>
    </w:p>
    <w:p w14:paraId="4967C0E6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611"/>
        </w:tabs>
        <w:ind w:right="146" w:firstLine="0"/>
        <w:jc w:val="both"/>
        <w:rPr>
          <w:sz w:val="24"/>
        </w:rPr>
      </w:pPr>
      <w:r>
        <w:rPr>
          <w:sz w:val="24"/>
        </w:rPr>
        <w:t xml:space="preserve">A avaliação considerará exclusivamente as características fenotípicas visíveis da pessoa no momento do procedimento, que a identificam como negra no contexto da sociedade brasileira, conforme Art. 21, caput e § 1º da Instrução Normativa Conjunta nº </w:t>
      </w:r>
      <w:r>
        <w:rPr>
          <w:spacing w:val="-2"/>
          <w:sz w:val="24"/>
        </w:rPr>
        <w:t>261/2025:</w:t>
      </w:r>
    </w:p>
    <w:p w14:paraId="2C601D9C" w14:textId="77777777" w:rsidR="00C73CF3" w:rsidRDefault="00741C30">
      <w:pPr>
        <w:pStyle w:val="PargrafodaLista"/>
        <w:numPr>
          <w:ilvl w:val="0"/>
          <w:numId w:val="5"/>
        </w:numPr>
        <w:tabs>
          <w:tab w:val="left" w:pos="386"/>
        </w:tabs>
        <w:spacing w:before="7" w:line="289" w:lineRule="exact"/>
        <w:ind w:left="386" w:hanging="241"/>
        <w:jc w:val="both"/>
        <w:rPr>
          <w:sz w:val="24"/>
        </w:rPr>
      </w:pPr>
      <w:r>
        <w:rPr>
          <w:sz w:val="24"/>
        </w:rPr>
        <w:t>tom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pele;</w:t>
      </w:r>
    </w:p>
    <w:p w14:paraId="7E5CAC48" w14:textId="77777777" w:rsidR="00C73CF3" w:rsidRDefault="00741C30">
      <w:pPr>
        <w:pStyle w:val="PargrafodaLista"/>
        <w:numPr>
          <w:ilvl w:val="0"/>
          <w:numId w:val="5"/>
        </w:numPr>
        <w:tabs>
          <w:tab w:val="left" w:pos="398"/>
        </w:tabs>
        <w:spacing w:line="289" w:lineRule="exact"/>
        <w:ind w:left="398" w:hanging="253"/>
        <w:jc w:val="both"/>
        <w:rPr>
          <w:sz w:val="24"/>
        </w:rPr>
      </w:pPr>
      <w:r>
        <w:rPr>
          <w:sz w:val="24"/>
        </w:rPr>
        <w:t>traços</w:t>
      </w:r>
      <w:r>
        <w:rPr>
          <w:spacing w:val="-9"/>
          <w:sz w:val="24"/>
        </w:rPr>
        <w:t xml:space="preserve"> </w:t>
      </w:r>
      <w:r>
        <w:rPr>
          <w:sz w:val="24"/>
        </w:rPr>
        <w:t>faciais,</w:t>
      </w:r>
      <w:r>
        <w:rPr>
          <w:spacing w:val="-7"/>
          <w:sz w:val="24"/>
        </w:rPr>
        <w:t xml:space="preserve"> </w:t>
      </w:r>
      <w:r>
        <w:rPr>
          <w:sz w:val="24"/>
        </w:rPr>
        <w:t>incluindo</w:t>
      </w:r>
      <w:r>
        <w:rPr>
          <w:spacing w:val="-4"/>
          <w:sz w:val="24"/>
        </w:rPr>
        <w:t xml:space="preserve"> </w:t>
      </w:r>
      <w:r>
        <w:rPr>
          <w:sz w:val="24"/>
        </w:rPr>
        <w:t>formato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nariz,</w:t>
      </w:r>
      <w:r>
        <w:rPr>
          <w:spacing w:val="-5"/>
          <w:sz w:val="24"/>
        </w:rPr>
        <w:t xml:space="preserve"> </w:t>
      </w:r>
      <w:r>
        <w:rPr>
          <w:sz w:val="24"/>
        </w:rPr>
        <w:t>boca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estrutura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óssea;</w:t>
      </w:r>
    </w:p>
    <w:p w14:paraId="444A325A" w14:textId="77777777" w:rsidR="00C73CF3" w:rsidRDefault="00741C30">
      <w:pPr>
        <w:pStyle w:val="PargrafodaLista"/>
        <w:numPr>
          <w:ilvl w:val="0"/>
          <w:numId w:val="5"/>
        </w:numPr>
        <w:tabs>
          <w:tab w:val="left" w:pos="386"/>
        </w:tabs>
        <w:spacing w:before="2"/>
        <w:ind w:left="386" w:hanging="241"/>
        <w:jc w:val="both"/>
        <w:rPr>
          <w:sz w:val="24"/>
        </w:rPr>
      </w:pPr>
      <w:r>
        <w:rPr>
          <w:sz w:val="24"/>
        </w:rPr>
        <w:t>tipo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textura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cabelo</w:t>
      </w:r>
      <w:r>
        <w:rPr>
          <w:spacing w:val="-2"/>
          <w:sz w:val="24"/>
        </w:rPr>
        <w:t xml:space="preserve"> </w:t>
      </w:r>
      <w:r>
        <w:rPr>
          <w:sz w:val="24"/>
        </w:rPr>
        <w:t>(crespo, cacheado,</w:t>
      </w:r>
      <w:r>
        <w:rPr>
          <w:spacing w:val="-2"/>
          <w:sz w:val="24"/>
        </w:rPr>
        <w:t xml:space="preserve"> </w:t>
      </w:r>
      <w:r>
        <w:rPr>
          <w:sz w:val="24"/>
        </w:rPr>
        <w:t>liso,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etc.);</w:t>
      </w:r>
    </w:p>
    <w:p w14:paraId="6D7A8B9F" w14:textId="77777777" w:rsidR="00C73CF3" w:rsidRDefault="00741C30">
      <w:pPr>
        <w:pStyle w:val="PargrafodaLista"/>
        <w:numPr>
          <w:ilvl w:val="0"/>
          <w:numId w:val="5"/>
        </w:numPr>
        <w:tabs>
          <w:tab w:val="left" w:pos="398"/>
        </w:tabs>
        <w:ind w:left="398" w:hanging="253"/>
        <w:jc w:val="both"/>
        <w:rPr>
          <w:sz w:val="24"/>
        </w:rPr>
      </w:pPr>
      <w:r>
        <w:rPr>
          <w:sz w:val="24"/>
        </w:rPr>
        <w:t>fenótipo</w:t>
      </w:r>
      <w:r>
        <w:rPr>
          <w:spacing w:val="-6"/>
          <w:sz w:val="24"/>
        </w:rPr>
        <w:t xml:space="preserve"> </w:t>
      </w:r>
      <w:r>
        <w:rPr>
          <w:sz w:val="24"/>
        </w:rPr>
        <w:t>visível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momento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presencial.</w:t>
      </w:r>
    </w:p>
    <w:p w14:paraId="114B464E" w14:textId="77777777" w:rsidR="00C73CF3" w:rsidRDefault="00C73CF3">
      <w:pPr>
        <w:pStyle w:val="Corpodetexto"/>
        <w:spacing w:before="2"/>
      </w:pPr>
    </w:p>
    <w:p w14:paraId="0FD4D569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615"/>
        </w:tabs>
        <w:ind w:right="139" w:firstLine="0"/>
        <w:jc w:val="both"/>
        <w:rPr>
          <w:sz w:val="24"/>
        </w:rPr>
      </w:pPr>
      <w:r>
        <w:rPr>
          <w:sz w:val="24"/>
        </w:rPr>
        <w:t>A avaliação considerará exclusivamente as características fenotípicas visíveis da pessoa durante o procedimento, conforme Art. 21, caput e § 1º da Instrução Normativa Conjunta nº 261/2025.</w:t>
      </w:r>
    </w:p>
    <w:p w14:paraId="730BE406" w14:textId="77777777" w:rsidR="00C73CF3" w:rsidRDefault="00C73CF3">
      <w:pPr>
        <w:pStyle w:val="Corpodetexto"/>
        <w:spacing w:before="9"/>
      </w:pPr>
    </w:p>
    <w:p w14:paraId="2A37B3F1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56"/>
        </w:tabs>
        <w:ind w:left="556" w:hanging="411"/>
        <w:rPr>
          <w:sz w:val="24"/>
        </w:rPr>
      </w:pP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serão</w:t>
      </w:r>
      <w:r>
        <w:rPr>
          <w:spacing w:val="-8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avaliação:</w:t>
      </w:r>
    </w:p>
    <w:p w14:paraId="35FEDE79" w14:textId="77777777" w:rsidR="00C73CF3" w:rsidRDefault="00741C30">
      <w:pPr>
        <w:pStyle w:val="PargrafodaLista"/>
        <w:numPr>
          <w:ilvl w:val="0"/>
          <w:numId w:val="4"/>
        </w:numPr>
        <w:tabs>
          <w:tab w:val="left" w:pos="386"/>
        </w:tabs>
        <w:ind w:left="386" w:hanging="241"/>
        <w:rPr>
          <w:sz w:val="24"/>
        </w:rPr>
      </w:pPr>
      <w:r>
        <w:rPr>
          <w:sz w:val="24"/>
        </w:rPr>
        <w:t>registros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anteriores;</w:t>
      </w:r>
    </w:p>
    <w:p w14:paraId="0DA98B19" w14:textId="77777777" w:rsidR="00C73CF3" w:rsidRDefault="00741C30">
      <w:pPr>
        <w:pStyle w:val="PargrafodaLista"/>
        <w:numPr>
          <w:ilvl w:val="0"/>
          <w:numId w:val="4"/>
        </w:numPr>
        <w:tabs>
          <w:tab w:val="left" w:pos="398"/>
        </w:tabs>
        <w:ind w:left="398" w:hanging="253"/>
        <w:rPr>
          <w:sz w:val="24"/>
        </w:rPr>
      </w:pPr>
      <w:r>
        <w:rPr>
          <w:sz w:val="24"/>
        </w:rPr>
        <w:t>certidões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heteroidentificação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pretéritas;</w:t>
      </w:r>
    </w:p>
    <w:p w14:paraId="3C49E7F8" w14:textId="77777777" w:rsidR="00C73CF3" w:rsidRDefault="00741C30">
      <w:pPr>
        <w:pStyle w:val="PargrafodaLista"/>
        <w:numPr>
          <w:ilvl w:val="0"/>
          <w:numId w:val="4"/>
        </w:numPr>
        <w:tabs>
          <w:tab w:val="left" w:pos="386"/>
        </w:tabs>
        <w:ind w:left="386" w:hanging="241"/>
        <w:rPr>
          <w:sz w:val="24"/>
        </w:rPr>
      </w:pPr>
      <w:r>
        <w:rPr>
          <w:sz w:val="24"/>
        </w:rPr>
        <w:t>provas</w:t>
      </w:r>
      <w:r>
        <w:rPr>
          <w:spacing w:val="-6"/>
          <w:sz w:val="24"/>
        </w:rPr>
        <w:t xml:space="preserve"> </w:t>
      </w:r>
      <w:r>
        <w:rPr>
          <w:sz w:val="24"/>
        </w:rPr>
        <w:t>baseadas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ancestralidade;</w:t>
      </w:r>
    </w:p>
    <w:p w14:paraId="7A54DD2C" w14:textId="77777777" w:rsidR="00C73CF3" w:rsidRDefault="00741C30">
      <w:pPr>
        <w:pStyle w:val="PargrafodaLista"/>
        <w:numPr>
          <w:ilvl w:val="0"/>
          <w:numId w:val="4"/>
        </w:numPr>
        <w:tabs>
          <w:tab w:val="left" w:pos="398"/>
        </w:tabs>
        <w:ind w:left="398" w:hanging="253"/>
        <w:rPr>
          <w:sz w:val="24"/>
        </w:rPr>
      </w:pPr>
      <w:r>
        <w:rPr>
          <w:sz w:val="24"/>
        </w:rPr>
        <w:t>laudos</w:t>
      </w:r>
      <w:r>
        <w:rPr>
          <w:spacing w:val="14"/>
          <w:sz w:val="24"/>
        </w:rPr>
        <w:t xml:space="preserve"> </w:t>
      </w:r>
      <w:r>
        <w:rPr>
          <w:sz w:val="24"/>
        </w:rPr>
        <w:t>médicos,</w:t>
      </w:r>
      <w:r>
        <w:rPr>
          <w:spacing w:val="18"/>
          <w:sz w:val="24"/>
        </w:rPr>
        <w:t xml:space="preserve"> </w:t>
      </w:r>
      <w:r>
        <w:rPr>
          <w:sz w:val="24"/>
        </w:rPr>
        <w:t>dermatológicos,</w:t>
      </w:r>
      <w:r>
        <w:rPr>
          <w:spacing w:val="22"/>
          <w:sz w:val="24"/>
        </w:rPr>
        <w:t xml:space="preserve"> </w:t>
      </w:r>
      <w:r>
        <w:rPr>
          <w:sz w:val="24"/>
        </w:rPr>
        <w:t>genéticos</w:t>
      </w:r>
      <w:r>
        <w:rPr>
          <w:spacing w:val="20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z w:val="24"/>
        </w:rPr>
        <w:t>antropológicos,</w:t>
      </w:r>
      <w:r>
        <w:rPr>
          <w:spacing w:val="21"/>
          <w:sz w:val="24"/>
        </w:rPr>
        <w:t xml:space="preserve"> </w:t>
      </w:r>
      <w:r>
        <w:rPr>
          <w:sz w:val="24"/>
        </w:rPr>
        <w:t>conforme</w:t>
      </w:r>
      <w:r>
        <w:rPr>
          <w:spacing w:val="13"/>
          <w:sz w:val="24"/>
        </w:rPr>
        <w:t xml:space="preserve"> </w:t>
      </w:r>
      <w:r>
        <w:rPr>
          <w:sz w:val="24"/>
        </w:rPr>
        <w:t>Art.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21,</w:t>
      </w:r>
    </w:p>
    <w:p w14:paraId="24B5D726" w14:textId="77777777" w:rsidR="00C73CF3" w:rsidRDefault="00741C30">
      <w:pPr>
        <w:pStyle w:val="Corpodetexto"/>
        <w:spacing w:before="2"/>
        <w:ind w:left="145"/>
      </w:pPr>
      <w:r>
        <w:t>§§</w:t>
      </w:r>
      <w:r>
        <w:rPr>
          <w:spacing w:val="-6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3º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Instrução Normativa</w:t>
      </w:r>
      <w:r>
        <w:rPr>
          <w:spacing w:val="-3"/>
        </w:rPr>
        <w:t xml:space="preserve"> </w:t>
      </w:r>
      <w:r>
        <w:t>Conjunta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rPr>
          <w:spacing w:val="-2"/>
        </w:rPr>
        <w:t>261/2025.</w:t>
      </w:r>
    </w:p>
    <w:p w14:paraId="6F0B9183" w14:textId="77777777" w:rsidR="00C73CF3" w:rsidRDefault="00C73CF3">
      <w:pPr>
        <w:pStyle w:val="Corpodetexto"/>
        <w:spacing w:before="9"/>
      </w:pPr>
    </w:p>
    <w:p w14:paraId="29DA3E16" w14:textId="77777777" w:rsidR="00C73CF3" w:rsidRDefault="00741C30">
      <w:pPr>
        <w:pStyle w:val="PargrafodaLista"/>
        <w:numPr>
          <w:ilvl w:val="0"/>
          <w:numId w:val="6"/>
        </w:numPr>
        <w:tabs>
          <w:tab w:val="left" w:pos="376"/>
        </w:tabs>
        <w:ind w:left="376" w:hanging="231"/>
        <w:rPr>
          <w:sz w:val="24"/>
        </w:rPr>
      </w:pPr>
      <w:r>
        <w:rPr>
          <w:sz w:val="24"/>
        </w:rPr>
        <w:t>Procedimento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Avaliação</w:t>
      </w:r>
    </w:p>
    <w:p w14:paraId="348C9042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652"/>
        </w:tabs>
        <w:spacing w:before="274"/>
        <w:ind w:right="350" w:firstLine="0"/>
        <w:rPr>
          <w:sz w:val="24"/>
        </w:rPr>
      </w:pPr>
      <w:r>
        <w:rPr>
          <w:sz w:val="24"/>
        </w:rPr>
        <w:t>Cada</w:t>
      </w:r>
      <w:r>
        <w:rPr>
          <w:spacing w:val="80"/>
          <w:sz w:val="24"/>
        </w:rPr>
        <w:t xml:space="preserve"> </w:t>
      </w:r>
      <w:r>
        <w:rPr>
          <w:sz w:val="24"/>
        </w:rPr>
        <w:t>membro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comissão</w:t>
      </w:r>
      <w:r>
        <w:rPr>
          <w:spacing w:val="80"/>
          <w:sz w:val="24"/>
        </w:rPr>
        <w:t xml:space="preserve"> </w:t>
      </w:r>
      <w:r>
        <w:rPr>
          <w:sz w:val="24"/>
        </w:rPr>
        <w:t>realizará</w:t>
      </w:r>
      <w:r>
        <w:rPr>
          <w:spacing w:val="80"/>
          <w:sz w:val="24"/>
        </w:rPr>
        <w:t xml:space="preserve"> </w:t>
      </w:r>
      <w:r>
        <w:rPr>
          <w:sz w:val="24"/>
        </w:rPr>
        <w:t>sua</w:t>
      </w:r>
      <w:r>
        <w:rPr>
          <w:spacing w:val="80"/>
          <w:sz w:val="24"/>
        </w:rPr>
        <w:t xml:space="preserve"> </w:t>
      </w:r>
      <w:r>
        <w:rPr>
          <w:sz w:val="24"/>
        </w:rPr>
        <w:t>avaliação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forma</w:t>
      </w:r>
      <w:r>
        <w:rPr>
          <w:spacing w:val="80"/>
          <w:sz w:val="24"/>
        </w:rPr>
        <w:t xml:space="preserve"> </w:t>
      </w:r>
      <w:r>
        <w:rPr>
          <w:sz w:val="24"/>
        </w:rPr>
        <w:t>individual</w:t>
      </w:r>
      <w:r>
        <w:rPr>
          <w:spacing w:val="80"/>
          <w:sz w:val="24"/>
        </w:rPr>
        <w:t xml:space="preserve"> </w:t>
      </w:r>
      <w:r>
        <w:rPr>
          <w:sz w:val="24"/>
        </w:rPr>
        <w:t>e independente, sem interação com os demais avaliadores ou com o candidato.</w:t>
      </w:r>
    </w:p>
    <w:p w14:paraId="0F870BA5" w14:textId="77777777" w:rsidR="00C73CF3" w:rsidRDefault="00C73CF3">
      <w:pPr>
        <w:pStyle w:val="Corpodetexto"/>
        <w:spacing w:before="4"/>
      </w:pPr>
    </w:p>
    <w:p w14:paraId="4AD68059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56"/>
          <w:tab w:val="left" w:pos="1018"/>
          <w:tab w:val="left" w:pos="1912"/>
          <w:tab w:val="left" w:pos="3472"/>
          <w:tab w:val="left" w:pos="5155"/>
          <w:tab w:val="left" w:pos="6691"/>
          <w:tab w:val="left" w:pos="7570"/>
        </w:tabs>
        <w:ind w:right="348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decisão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tomada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maioria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membros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comissão,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 Art.</w:t>
      </w:r>
      <w:r>
        <w:rPr>
          <w:spacing w:val="-4"/>
          <w:sz w:val="24"/>
        </w:rPr>
        <w:t xml:space="preserve"> </w:t>
      </w:r>
      <w:r>
        <w:rPr>
          <w:sz w:val="24"/>
        </w:rPr>
        <w:t>23,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§ </w:t>
      </w:r>
      <w:r>
        <w:rPr>
          <w:spacing w:val="-6"/>
          <w:sz w:val="24"/>
        </w:rPr>
        <w:t>1º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Instrução</w:t>
      </w:r>
      <w:r>
        <w:rPr>
          <w:sz w:val="24"/>
        </w:rPr>
        <w:tab/>
      </w:r>
      <w:r>
        <w:rPr>
          <w:spacing w:val="-2"/>
          <w:sz w:val="24"/>
        </w:rPr>
        <w:t>Normativa</w:t>
      </w:r>
      <w:r>
        <w:rPr>
          <w:sz w:val="24"/>
        </w:rPr>
        <w:tab/>
      </w:r>
      <w:r>
        <w:rPr>
          <w:spacing w:val="-2"/>
          <w:sz w:val="24"/>
        </w:rPr>
        <w:t>Conjunta</w:t>
      </w:r>
      <w:r>
        <w:rPr>
          <w:sz w:val="24"/>
        </w:rPr>
        <w:tab/>
      </w:r>
      <w:r>
        <w:rPr>
          <w:spacing w:val="-6"/>
          <w:sz w:val="24"/>
        </w:rPr>
        <w:t>nº</w:t>
      </w:r>
      <w:r>
        <w:rPr>
          <w:sz w:val="24"/>
        </w:rPr>
        <w:tab/>
      </w:r>
      <w:r>
        <w:rPr>
          <w:spacing w:val="-2"/>
          <w:sz w:val="24"/>
        </w:rPr>
        <w:t>261/2025.</w:t>
      </w:r>
    </w:p>
    <w:p w14:paraId="2206B425" w14:textId="77777777" w:rsidR="00C73CF3" w:rsidRDefault="00C73CF3">
      <w:pPr>
        <w:pStyle w:val="PargrafodaLista"/>
        <w:jc w:val="left"/>
        <w:rPr>
          <w:sz w:val="24"/>
        </w:rPr>
        <w:sectPr w:rsidR="00C73CF3" w:rsidSect="006F60D7">
          <w:headerReference w:type="default" r:id="rId10"/>
          <w:footerReference w:type="default" r:id="rId11"/>
          <w:pgSz w:w="11930" w:h="16860"/>
          <w:pgMar w:top="2480" w:right="1417" w:bottom="880" w:left="1559" w:header="883" w:footer="0" w:gutter="0"/>
          <w:cols w:space="720"/>
          <w:docGrid w:linePitch="299"/>
        </w:sectPr>
      </w:pPr>
    </w:p>
    <w:p w14:paraId="7639B2CD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86"/>
        </w:tabs>
        <w:spacing w:before="217"/>
        <w:ind w:left="140" w:right="391" w:firstLine="0"/>
        <w:jc w:val="both"/>
        <w:rPr>
          <w:sz w:val="24"/>
        </w:rPr>
      </w:pPr>
      <w:r>
        <w:rPr>
          <w:sz w:val="24"/>
        </w:rPr>
        <w:lastRenderedPageBreak/>
        <w:t>O procedimento será integralmente filmado (gravação exclusiva do candidato), sendo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filmagem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elemento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análise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eventual</w:t>
      </w:r>
      <w:r>
        <w:rPr>
          <w:spacing w:val="-3"/>
          <w:sz w:val="24"/>
        </w:rPr>
        <w:t xml:space="preserve"> </w:t>
      </w:r>
      <w:r>
        <w:rPr>
          <w:sz w:val="24"/>
        </w:rPr>
        <w:t>recurso, nos termos</w:t>
      </w:r>
      <w:r>
        <w:rPr>
          <w:spacing w:val="-4"/>
          <w:sz w:val="24"/>
        </w:rPr>
        <w:t xml:space="preserve"> </w:t>
      </w:r>
      <w:r>
        <w:rPr>
          <w:sz w:val="24"/>
        </w:rPr>
        <w:t>do Art. 22 da Instrução Normativa Conjunta nº 261/2025.</w:t>
      </w:r>
    </w:p>
    <w:p w14:paraId="1E8D47A1" w14:textId="77777777" w:rsidR="00C73CF3" w:rsidRDefault="00C73CF3">
      <w:pPr>
        <w:pStyle w:val="Corpodetexto"/>
        <w:spacing w:before="138"/>
      </w:pPr>
    </w:p>
    <w:p w14:paraId="2D01A75C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70"/>
        </w:tabs>
        <w:ind w:right="389" w:firstLine="0"/>
        <w:jc w:val="both"/>
        <w:rPr>
          <w:sz w:val="24"/>
        </w:rPr>
      </w:pPr>
      <w:r>
        <w:rPr>
          <w:sz w:val="24"/>
        </w:rPr>
        <w:t>Para cada candidato avaliado, a Comissão deverá elaborar Parecer Fundamental, individual ou coletivo, no qual deverá constar a descrição das características fenotípicas que embasaram a decisão pela confirmação ou não-confirmação, com base no Art. 23, § 2º, da Instrução Normativa Conjunta nº 261/2025</w:t>
      </w:r>
    </w:p>
    <w:p w14:paraId="337E2CEB" w14:textId="77777777" w:rsidR="00C73CF3" w:rsidRDefault="00C73CF3">
      <w:pPr>
        <w:pStyle w:val="Corpodetexto"/>
        <w:spacing w:before="4"/>
      </w:pPr>
    </w:p>
    <w:p w14:paraId="0A8E0B91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58"/>
        </w:tabs>
        <w:spacing w:before="1"/>
        <w:ind w:left="558" w:hanging="413"/>
        <w:rPr>
          <w:sz w:val="24"/>
        </w:rPr>
      </w:pPr>
      <w:r>
        <w:rPr>
          <w:sz w:val="24"/>
        </w:rPr>
        <w:t>É</w:t>
      </w:r>
      <w:r>
        <w:rPr>
          <w:spacing w:val="-2"/>
          <w:sz w:val="24"/>
        </w:rPr>
        <w:t xml:space="preserve"> vedado:</w:t>
      </w:r>
    </w:p>
    <w:p w14:paraId="065E6523" w14:textId="77777777" w:rsidR="00C73CF3" w:rsidRDefault="00741C30">
      <w:pPr>
        <w:pStyle w:val="PargrafodaLista"/>
        <w:numPr>
          <w:ilvl w:val="0"/>
          <w:numId w:val="3"/>
        </w:numPr>
        <w:tabs>
          <w:tab w:val="left" w:pos="386"/>
        </w:tabs>
        <w:spacing w:before="2"/>
        <w:ind w:left="386" w:hanging="241"/>
        <w:rPr>
          <w:sz w:val="24"/>
        </w:rPr>
      </w:pP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comissão</w:t>
      </w:r>
      <w:r>
        <w:rPr>
          <w:spacing w:val="-5"/>
          <w:sz w:val="24"/>
        </w:rPr>
        <w:t xml:space="preserve"> </w:t>
      </w:r>
      <w:r>
        <w:rPr>
          <w:sz w:val="24"/>
        </w:rPr>
        <w:t>deliberar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comentar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presença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candidato;</w:t>
      </w:r>
    </w:p>
    <w:p w14:paraId="6E5AB0AD" w14:textId="77777777" w:rsidR="00C73CF3" w:rsidRDefault="00741C30">
      <w:pPr>
        <w:pStyle w:val="PargrafodaLista"/>
        <w:numPr>
          <w:ilvl w:val="0"/>
          <w:numId w:val="3"/>
        </w:numPr>
        <w:tabs>
          <w:tab w:val="left" w:pos="398"/>
        </w:tabs>
        <w:spacing w:line="242" w:lineRule="auto"/>
        <w:ind w:left="145" w:right="428" w:firstLine="0"/>
        <w:rPr>
          <w:sz w:val="24"/>
        </w:rPr>
      </w:pPr>
      <w:r>
        <w:rPr>
          <w:sz w:val="24"/>
        </w:rPr>
        <w:t>ao</w:t>
      </w:r>
      <w:r>
        <w:rPr>
          <w:spacing w:val="40"/>
          <w:sz w:val="24"/>
        </w:rPr>
        <w:t xml:space="preserve"> </w:t>
      </w:r>
      <w:r>
        <w:rPr>
          <w:sz w:val="24"/>
        </w:rPr>
        <w:t>candidato</w:t>
      </w:r>
      <w:r>
        <w:rPr>
          <w:spacing w:val="40"/>
          <w:sz w:val="24"/>
        </w:rPr>
        <w:t xml:space="preserve"> </w:t>
      </w:r>
      <w:r>
        <w:rPr>
          <w:sz w:val="24"/>
        </w:rPr>
        <w:t>apresentar</w:t>
      </w:r>
      <w:r>
        <w:rPr>
          <w:spacing w:val="40"/>
          <w:sz w:val="24"/>
        </w:rPr>
        <w:t xml:space="preserve"> </w:t>
      </w:r>
      <w:r>
        <w:rPr>
          <w:sz w:val="24"/>
        </w:rPr>
        <w:t>sustentação</w:t>
      </w:r>
      <w:r>
        <w:rPr>
          <w:spacing w:val="40"/>
          <w:sz w:val="24"/>
        </w:rPr>
        <w:t xml:space="preserve"> </w:t>
      </w:r>
      <w:r>
        <w:rPr>
          <w:sz w:val="24"/>
        </w:rPr>
        <w:t>oral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defesa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40"/>
          <w:sz w:val="24"/>
        </w:rPr>
        <w:t xml:space="preserve"> </w:t>
      </w:r>
      <w:r>
        <w:rPr>
          <w:sz w:val="24"/>
        </w:rPr>
        <w:t>autodeclaração,</w:t>
      </w:r>
      <w:r>
        <w:rPr>
          <w:spacing w:val="80"/>
          <w:sz w:val="24"/>
        </w:rPr>
        <w:t xml:space="preserve"> </w:t>
      </w:r>
      <w:r>
        <w:rPr>
          <w:sz w:val="24"/>
        </w:rPr>
        <w:t>conforme Art. 23, §§ 3º e 4º da Instrução Normativa Conjunta nº 261/2025.</w:t>
      </w:r>
    </w:p>
    <w:p w14:paraId="2838C932" w14:textId="77777777" w:rsidR="00C73CF3" w:rsidRDefault="00C73CF3">
      <w:pPr>
        <w:pStyle w:val="Corpodetexto"/>
      </w:pPr>
    </w:p>
    <w:p w14:paraId="258B4FD1" w14:textId="77777777" w:rsidR="00C73CF3" w:rsidRDefault="00741C30">
      <w:pPr>
        <w:pStyle w:val="PargrafodaLista"/>
        <w:numPr>
          <w:ilvl w:val="0"/>
          <w:numId w:val="6"/>
        </w:numPr>
        <w:tabs>
          <w:tab w:val="left" w:pos="376"/>
        </w:tabs>
        <w:spacing w:before="1"/>
        <w:ind w:left="376" w:hanging="231"/>
        <w:rPr>
          <w:sz w:val="24"/>
        </w:rPr>
      </w:pP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Recursos</w:t>
      </w:r>
    </w:p>
    <w:p w14:paraId="6C81D7CB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99"/>
        </w:tabs>
        <w:spacing w:before="278"/>
        <w:ind w:right="138" w:firstLine="0"/>
        <w:jc w:val="both"/>
        <w:rPr>
          <w:sz w:val="24"/>
        </w:rPr>
      </w:pPr>
      <w:r>
        <w:rPr>
          <w:sz w:val="24"/>
        </w:rPr>
        <w:t xml:space="preserve">O candidato não confirmado pela comissão de heteroidentificação terá direito a apresentar recurso, conforme Arts. 29 a 33 da Instrução Normativa Conjunta nº </w:t>
      </w:r>
      <w:r>
        <w:rPr>
          <w:spacing w:val="-2"/>
          <w:sz w:val="24"/>
        </w:rPr>
        <w:t>261/2025.</w:t>
      </w:r>
    </w:p>
    <w:p w14:paraId="4C4082E7" w14:textId="77777777" w:rsidR="00C73CF3" w:rsidRDefault="00741C30">
      <w:pPr>
        <w:pStyle w:val="Corpodetexto"/>
        <w:spacing w:before="276"/>
        <w:ind w:left="145" w:right="151"/>
        <w:jc w:val="both"/>
      </w:pPr>
      <w:r>
        <w:t>4.1.2. O prazo para interposição do recurso será de 2 (dois) dias úteis, contado a partir da publicação do resultado preliminar da Banca de Heteroidentificação, devendo ser protocolado por meio eletrônico (ou indicar o endereço ou sistema)</w:t>
      </w:r>
    </w:p>
    <w:p w14:paraId="61EAB102" w14:textId="77777777" w:rsidR="00C73CF3" w:rsidRDefault="00C73CF3">
      <w:pPr>
        <w:pStyle w:val="Corpodetexto"/>
        <w:spacing w:before="1"/>
      </w:pPr>
    </w:p>
    <w:p w14:paraId="03957272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611"/>
        </w:tabs>
        <w:ind w:right="138" w:firstLine="0"/>
        <w:jc w:val="both"/>
        <w:rPr>
          <w:sz w:val="24"/>
        </w:rPr>
      </w:pPr>
      <w:r>
        <w:rPr>
          <w:sz w:val="24"/>
        </w:rPr>
        <w:t>A análise dos recursos será realizada por comissão recursal composta por três integrantes, diferentes dos membros da comissão inicial, conforme Art. 29 da Instrução Normativa Conjunta nº 261/2025.</w:t>
      </w:r>
    </w:p>
    <w:p w14:paraId="1754354A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60"/>
        </w:tabs>
        <w:spacing w:before="2"/>
        <w:ind w:left="560" w:hanging="415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comissão</w:t>
      </w:r>
      <w:r>
        <w:rPr>
          <w:spacing w:val="-3"/>
          <w:sz w:val="24"/>
        </w:rPr>
        <w:t xml:space="preserve"> </w:t>
      </w:r>
      <w:r>
        <w:rPr>
          <w:sz w:val="24"/>
        </w:rPr>
        <w:t>recursal</w:t>
      </w:r>
      <w:r>
        <w:rPr>
          <w:spacing w:val="-8"/>
          <w:sz w:val="24"/>
        </w:rPr>
        <w:t xml:space="preserve"> </w:t>
      </w:r>
      <w:r>
        <w:rPr>
          <w:sz w:val="24"/>
        </w:rPr>
        <w:t>analisará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obrigatoriamente:</w:t>
      </w:r>
    </w:p>
    <w:p w14:paraId="148D225D" w14:textId="77777777" w:rsidR="00C73CF3" w:rsidRDefault="00741C30">
      <w:pPr>
        <w:pStyle w:val="PargrafodaLista"/>
        <w:numPr>
          <w:ilvl w:val="0"/>
          <w:numId w:val="2"/>
        </w:numPr>
        <w:tabs>
          <w:tab w:val="left" w:pos="386"/>
        </w:tabs>
        <w:ind w:left="386" w:hanging="241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filmagem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inicial;</w:t>
      </w:r>
    </w:p>
    <w:p w14:paraId="056C1265" w14:textId="77777777" w:rsidR="00C73CF3" w:rsidRDefault="00741C30">
      <w:pPr>
        <w:pStyle w:val="PargrafodaLista"/>
        <w:numPr>
          <w:ilvl w:val="0"/>
          <w:numId w:val="2"/>
        </w:numPr>
        <w:tabs>
          <w:tab w:val="left" w:pos="398"/>
        </w:tabs>
        <w:ind w:left="398" w:hanging="253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parecer</w:t>
      </w:r>
      <w:r>
        <w:rPr>
          <w:spacing w:val="-8"/>
          <w:sz w:val="24"/>
        </w:rPr>
        <w:t xml:space="preserve"> </w:t>
      </w:r>
      <w:r>
        <w:rPr>
          <w:sz w:val="24"/>
        </w:rPr>
        <w:t>fundamentado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comissão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inicial;</w:t>
      </w:r>
    </w:p>
    <w:p w14:paraId="1E0A608B" w14:textId="77777777" w:rsidR="00C73CF3" w:rsidRDefault="00741C30">
      <w:pPr>
        <w:pStyle w:val="PargrafodaLista"/>
        <w:numPr>
          <w:ilvl w:val="0"/>
          <w:numId w:val="2"/>
        </w:numPr>
        <w:tabs>
          <w:tab w:val="left" w:pos="386"/>
        </w:tabs>
        <w:spacing w:line="242" w:lineRule="auto"/>
        <w:ind w:left="145" w:right="495" w:firstLine="0"/>
        <w:jc w:val="both"/>
        <w:rPr>
          <w:sz w:val="24"/>
        </w:rPr>
      </w:pPr>
      <w:r>
        <w:rPr>
          <w:sz w:val="24"/>
        </w:rPr>
        <w:t>o conteúdo do recurso e a documentação apresentada pelo candidato, conforme Art. 31 da Instrução Normativa Conjunta nº 261/2025.</w:t>
      </w:r>
    </w:p>
    <w:p w14:paraId="0F2682A6" w14:textId="77777777" w:rsidR="00C73CF3" w:rsidRDefault="00C73CF3">
      <w:pPr>
        <w:pStyle w:val="Corpodetexto"/>
        <w:spacing w:before="1"/>
      </w:pPr>
    </w:p>
    <w:p w14:paraId="536EDF17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584"/>
        </w:tabs>
        <w:ind w:right="356" w:firstLine="0"/>
        <w:jc w:val="both"/>
        <w:rPr>
          <w:sz w:val="24"/>
        </w:rPr>
      </w:pPr>
      <w:r>
        <w:rPr>
          <w:sz w:val="24"/>
        </w:rPr>
        <w:t>Caso a comissão recursal não decida por unanimidade pela manutenção da não confirmação, o candidato será considerado confirmado e poderá concorrer às vagas reservadas, nos termos do Art. 32 da Instrução Normativa Conjunta nº 261/2025.</w:t>
      </w:r>
    </w:p>
    <w:p w14:paraId="5F714574" w14:textId="77777777" w:rsidR="00C73CF3" w:rsidRDefault="00C73CF3">
      <w:pPr>
        <w:pStyle w:val="Corpodetexto"/>
        <w:spacing w:before="2"/>
      </w:pPr>
    </w:p>
    <w:p w14:paraId="178253A7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647"/>
        </w:tabs>
        <w:ind w:right="312" w:firstLine="0"/>
        <w:jc w:val="both"/>
        <w:rPr>
          <w:sz w:val="24"/>
        </w:rPr>
      </w:pPr>
      <w:r>
        <w:rPr>
          <w:sz w:val="24"/>
        </w:rPr>
        <w:t>Das decisões da comissão recursal não caberá recurso, sendo definitiva e encerrando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heteroidentificação,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Parágrafo Único da Instrução Normativa Conjunta nº 261/2025.</w:t>
      </w:r>
    </w:p>
    <w:p w14:paraId="7DCFDF58" w14:textId="77777777" w:rsidR="00C73CF3" w:rsidRDefault="00C73CF3">
      <w:pPr>
        <w:pStyle w:val="Corpodetexto"/>
        <w:spacing w:before="11"/>
      </w:pPr>
    </w:p>
    <w:p w14:paraId="2AB81D38" w14:textId="77777777" w:rsidR="00C73CF3" w:rsidRDefault="00741C30">
      <w:pPr>
        <w:pStyle w:val="PargrafodaLista"/>
        <w:numPr>
          <w:ilvl w:val="0"/>
          <w:numId w:val="6"/>
        </w:numPr>
        <w:tabs>
          <w:tab w:val="left" w:pos="379"/>
        </w:tabs>
        <w:ind w:left="379" w:hanging="234"/>
        <w:jc w:val="both"/>
        <w:rPr>
          <w:sz w:val="24"/>
        </w:rPr>
      </w:pP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Sanções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Fraude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Má-</w:t>
      </w:r>
      <w:r>
        <w:rPr>
          <w:spacing w:val="-5"/>
          <w:sz w:val="24"/>
        </w:rPr>
        <w:t>Fé</w:t>
      </w:r>
    </w:p>
    <w:p w14:paraId="7445B6B2" w14:textId="77777777" w:rsidR="00C73CF3" w:rsidRDefault="00C73CF3">
      <w:pPr>
        <w:pStyle w:val="PargrafodaLista"/>
        <w:rPr>
          <w:sz w:val="24"/>
        </w:rPr>
        <w:sectPr w:rsidR="00C73CF3" w:rsidSect="006F60D7">
          <w:headerReference w:type="default" r:id="rId12"/>
          <w:footerReference w:type="default" r:id="rId13"/>
          <w:pgSz w:w="11930" w:h="16860"/>
          <w:pgMar w:top="2480" w:right="1417" w:bottom="880" w:left="1559" w:header="883" w:footer="0" w:gutter="0"/>
          <w:cols w:space="720"/>
          <w:docGrid w:linePitch="299"/>
        </w:sectPr>
      </w:pPr>
    </w:p>
    <w:p w14:paraId="317EC433" w14:textId="77777777" w:rsidR="00C73CF3" w:rsidRDefault="00741C30">
      <w:pPr>
        <w:pStyle w:val="PargrafodaLista"/>
        <w:numPr>
          <w:ilvl w:val="1"/>
          <w:numId w:val="6"/>
        </w:numPr>
        <w:tabs>
          <w:tab w:val="left" w:pos="667"/>
        </w:tabs>
        <w:spacing w:before="147"/>
        <w:ind w:right="138" w:firstLine="0"/>
        <w:jc w:val="both"/>
        <w:rPr>
          <w:sz w:val="24"/>
        </w:rPr>
      </w:pPr>
      <w:r>
        <w:rPr>
          <w:sz w:val="24"/>
        </w:rPr>
        <w:lastRenderedPageBreak/>
        <w:t>Constatada fraude ou má-fé por parte do candidato no procedimento de autodeclaração ou heteroidentificação, serão aplicadas as seguintes sanções, conforme Art. 28 da Instrução Normativa Conjunta nº 261/2025:</w:t>
      </w:r>
    </w:p>
    <w:p w14:paraId="6739A3FA" w14:textId="77777777" w:rsidR="00C73CF3" w:rsidRDefault="00741C30">
      <w:pPr>
        <w:pStyle w:val="PargrafodaLista"/>
        <w:numPr>
          <w:ilvl w:val="0"/>
          <w:numId w:val="1"/>
        </w:numPr>
        <w:tabs>
          <w:tab w:val="left" w:pos="386"/>
        </w:tabs>
        <w:spacing w:before="7" w:line="289" w:lineRule="exact"/>
        <w:ind w:left="386" w:hanging="241"/>
        <w:jc w:val="both"/>
        <w:rPr>
          <w:sz w:val="24"/>
        </w:rPr>
      </w:pPr>
      <w:r>
        <w:rPr>
          <w:sz w:val="24"/>
        </w:rPr>
        <w:t>eliminação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certame,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candidato</w:t>
      </w:r>
      <w:r>
        <w:rPr>
          <w:spacing w:val="-4"/>
          <w:sz w:val="24"/>
        </w:rPr>
        <w:t xml:space="preserve"> </w:t>
      </w:r>
      <w:r>
        <w:rPr>
          <w:sz w:val="24"/>
        </w:rPr>
        <w:t>ainda</w:t>
      </w:r>
      <w:r>
        <w:rPr>
          <w:spacing w:val="-7"/>
          <w:sz w:val="24"/>
        </w:rPr>
        <w:t xml:space="preserve"> </w:t>
      </w:r>
      <w:r>
        <w:rPr>
          <w:sz w:val="24"/>
        </w:rPr>
        <w:t>estiver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seletivo;</w:t>
      </w:r>
    </w:p>
    <w:p w14:paraId="2954AAA7" w14:textId="77777777" w:rsidR="00C73CF3" w:rsidRDefault="00741C30">
      <w:pPr>
        <w:pStyle w:val="PargrafodaLista"/>
        <w:numPr>
          <w:ilvl w:val="0"/>
          <w:numId w:val="1"/>
        </w:numPr>
        <w:tabs>
          <w:tab w:val="left" w:pos="398"/>
        </w:tabs>
        <w:spacing w:line="289" w:lineRule="exact"/>
        <w:ind w:left="398" w:hanging="253"/>
        <w:jc w:val="both"/>
        <w:rPr>
          <w:sz w:val="24"/>
        </w:rPr>
      </w:pPr>
      <w:r>
        <w:rPr>
          <w:sz w:val="24"/>
        </w:rPr>
        <w:t>anulação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admissão,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já</w:t>
      </w:r>
      <w:r>
        <w:rPr>
          <w:spacing w:val="-9"/>
          <w:sz w:val="24"/>
        </w:rPr>
        <w:t xml:space="preserve"> </w:t>
      </w:r>
      <w:r>
        <w:rPr>
          <w:sz w:val="24"/>
        </w:rPr>
        <w:t>tiver</w:t>
      </w:r>
      <w:r>
        <w:rPr>
          <w:spacing w:val="-6"/>
          <w:sz w:val="24"/>
        </w:rPr>
        <w:t xml:space="preserve"> </w:t>
      </w:r>
      <w:r>
        <w:rPr>
          <w:sz w:val="24"/>
        </w:rPr>
        <w:t>sido</w:t>
      </w:r>
      <w:r>
        <w:rPr>
          <w:spacing w:val="-4"/>
          <w:sz w:val="24"/>
        </w:rPr>
        <w:t xml:space="preserve"> </w:t>
      </w:r>
      <w:r>
        <w:rPr>
          <w:sz w:val="24"/>
        </w:rPr>
        <w:t>nomeado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contratado;</w:t>
      </w:r>
    </w:p>
    <w:p w14:paraId="302393AC" w14:textId="77777777" w:rsidR="00C73CF3" w:rsidRDefault="00741C30">
      <w:pPr>
        <w:pStyle w:val="PargrafodaLista"/>
        <w:numPr>
          <w:ilvl w:val="0"/>
          <w:numId w:val="1"/>
        </w:numPr>
        <w:tabs>
          <w:tab w:val="left" w:pos="386"/>
        </w:tabs>
        <w:spacing w:before="69"/>
        <w:ind w:left="145" w:right="722" w:firstLine="0"/>
        <w:jc w:val="both"/>
        <w:rPr>
          <w:sz w:val="24"/>
        </w:rPr>
      </w:pPr>
      <w:r>
        <w:rPr>
          <w:sz w:val="24"/>
        </w:rPr>
        <w:t>instauração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disciplinar,</w:t>
      </w:r>
      <w:r>
        <w:rPr>
          <w:spacing w:val="-2"/>
          <w:sz w:val="24"/>
        </w:rPr>
        <w:t xml:space="preserve"> </w:t>
      </w:r>
      <w:r>
        <w:rPr>
          <w:sz w:val="24"/>
        </w:rPr>
        <w:t>respeitados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-5"/>
          <w:sz w:val="24"/>
        </w:rPr>
        <w:t xml:space="preserve"> </w:t>
      </w:r>
      <w:r>
        <w:rPr>
          <w:sz w:val="24"/>
        </w:rPr>
        <w:t>e a ampla defesa.</w:t>
      </w:r>
    </w:p>
    <w:p w14:paraId="5FE50081" w14:textId="77777777" w:rsidR="00C73CF3" w:rsidRDefault="00C73CF3">
      <w:pPr>
        <w:pStyle w:val="Corpodetexto"/>
      </w:pPr>
    </w:p>
    <w:p w14:paraId="6F513897" w14:textId="77777777" w:rsidR="00C73CF3" w:rsidRDefault="00741C30" w:rsidP="006F60D7">
      <w:pPr>
        <w:pStyle w:val="PargrafodaLista"/>
        <w:numPr>
          <w:ilvl w:val="1"/>
          <w:numId w:val="6"/>
        </w:numPr>
        <w:tabs>
          <w:tab w:val="left" w:pos="587"/>
          <w:tab w:val="left" w:pos="1998"/>
          <w:tab w:val="left" w:pos="3539"/>
          <w:tab w:val="left" w:pos="6002"/>
          <w:tab w:val="left" w:pos="7546"/>
        </w:tabs>
        <w:spacing w:line="242" w:lineRule="auto"/>
        <w:ind w:right="345" w:firstLine="0"/>
        <w:jc w:val="both"/>
        <w:rPr>
          <w:sz w:val="24"/>
        </w:rPr>
      </w:pPr>
      <w:r>
        <w:rPr>
          <w:sz w:val="24"/>
        </w:rPr>
        <w:t>A constatação</w:t>
      </w:r>
      <w:r>
        <w:rPr>
          <w:spacing w:val="33"/>
          <w:sz w:val="24"/>
        </w:rPr>
        <w:t xml:space="preserve"> </w:t>
      </w:r>
      <w:r>
        <w:rPr>
          <w:sz w:val="24"/>
        </w:rPr>
        <w:t>de fraude poderá ocorrer</w:t>
      </w:r>
      <w:r>
        <w:rPr>
          <w:spacing w:val="36"/>
          <w:sz w:val="24"/>
        </w:rPr>
        <w:t xml:space="preserve"> </w:t>
      </w:r>
      <w:r>
        <w:rPr>
          <w:sz w:val="24"/>
        </w:rPr>
        <w:t>a qualquer</w:t>
      </w:r>
      <w:r>
        <w:rPr>
          <w:spacing w:val="35"/>
          <w:sz w:val="24"/>
        </w:rPr>
        <w:t xml:space="preserve"> </w:t>
      </w:r>
      <w:r>
        <w:rPr>
          <w:sz w:val="24"/>
        </w:rPr>
        <w:t>momento,</w:t>
      </w:r>
      <w:r>
        <w:rPr>
          <w:spacing w:val="37"/>
          <w:sz w:val="24"/>
        </w:rPr>
        <w:t xml:space="preserve"> </w:t>
      </w:r>
      <w:r>
        <w:rPr>
          <w:sz w:val="24"/>
        </w:rPr>
        <w:t>inclusive</w:t>
      </w:r>
      <w:r>
        <w:rPr>
          <w:spacing w:val="37"/>
          <w:sz w:val="24"/>
        </w:rPr>
        <w:t xml:space="preserve"> </w:t>
      </w:r>
      <w:r>
        <w:rPr>
          <w:sz w:val="24"/>
        </w:rPr>
        <w:t>após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posse</w:t>
      </w:r>
      <w:r>
        <w:rPr>
          <w:sz w:val="24"/>
        </w:rPr>
        <w:tab/>
      </w:r>
      <w:r>
        <w:rPr>
          <w:spacing w:val="-6"/>
          <w:sz w:val="24"/>
        </w:rPr>
        <w:t>ou</w:t>
      </w:r>
      <w:r>
        <w:rPr>
          <w:sz w:val="24"/>
        </w:rPr>
        <w:tab/>
      </w:r>
      <w:r>
        <w:rPr>
          <w:spacing w:val="-2"/>
          <w:sz w:val="24"/>
        </w:rPr>
        <w:t>contratação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candidato.</w:t>
      </w:r>
    </w:p>
    <w:p w14:paraId="19F4EFFE" w14:textId="77777777" w:rsidR="00C73CF3" w:rsidRDefault="00C73CF3">
      <w:pPr>
        <w:pStyle w:val="Corpodetexto"/>
        <w:rPr>
          <w:sz w:val="20"/>
        </w:rPr>
      </w:pPr>
    </w:p>
    <w:p w14:paraId="64A7B5EB" w14:textId="77777777" w:rsidR="00C73CF3" w:rsidRDefault="00C73CF3">
      <w:pPr>
        <w:pStyle w:val="Corpodetexto"/>
        <w:rPr>
          <w:sz w:val="20"/>
        </w:rPr>
      </w:pPr>
    </w:p>
    <w:p w14:paraId="10FADFA0" w14:textId="77777777" w:rsidR="00C73CF3" w:rsidRDefault="00C73CF3">
      <w:pPr>
        <w:pStyle w:val="Corpodetexto"/>
        <w:rPr>
          <w:sz w:val="20"/>
        </w:rPr>
      </w:pPr>
    </w:p>
    <w:p w14:paraId="0361BC25" w14:textId="77777777" w:rsidR="00C73CF3" w:rsidRDefault="00C73CF3">
      <w:pPr>
        <w:pStyle w:val="Corpodetexto"/>
        <w:rPr>
          <w:sz w:val="20"/>
        </w:rPr>
      </w:pPr>
    </w:p>
    <w:p w14:paraId="577B81B3" w14:textId="77777777" w:rsidR="00C73CF3" w:rsidRDefault="00C73CF3">
      <w:pPr>
        <w:pStyle w:val="Corpodetexto"/>
        <w:rPr>
          <w:sz w:val="20"/>
        </w:rPr>
      </w:pPr>
    </w:p>
    <w:p w14:paraId="382B9AF3" w14:textId="77777777" w:rsidR="00C73CF3" w:rsidRDefault="00C73CF3">
      <w:pPr>
        <w:pStyle w:val="Corpodetexto"/>
        <w:rPr>
          <w:sz w:val="20"/>
        </w:rPr>
      </w:pPr>
    </w:p>
    <w:p w14:paraId="7BE43DD5" w14:textId="77777777" w:rsidR="00C73CF3" w:rsidRDefault="00C73CF3">
      <w:pPr>
        <w:pStyle w:val="Corpodetexto"/>
        <w:rPr>
          <w:sz w:val="20"/>
        </w:rPr>
      </w:pPr>
    </w:p>
    <w:p w14:paraId="7E25013F" w14:textId="77777777" w:rsidR="00C73CF3" w:rsidRDefault="00C73CF3">
      <w:pPr>
        <w:pStyle w:val="Corpodetexto"/>
        <w:rPr>
          <w:sz w:val="20"/>
        </w:rPr>
      </w:pPr>
    </w:p>
    <w:p w14:paraId="6CADCB3D" w14:textId="77777777" w:rsidR="00C73CF3" w:rsidRDefault="00C73CF3">
      <w:pPr>
        <w:pStyle w:val="Corpodetexto"/>
        <w:rPr>
          <w:sz w:val="20"/>
        </w:rPr>
      </w:pPr>
    </w:p>
    <w:p w14:paraId="625ADF04" w14:textId="77777777" w:rsidR="00C73CF3" w:rsidRDefault="00C73CF3">
      <w:pPr>
        <w:pStyle w:val="Corpodetexto"/>
        <w:rPr>
          <w:sz w:val="20"/>
        </w:rPr>
      </w:pPr>
    </w:p>
    <w:p w14:paraId="532A8008" w14:textId="77777777" w:rsidR="00C73CF3" w:rsidRDefault="00C73CF3">
      <w:pPr>
        <w:pStyle w:val="Corpodetexto"/>
        <w:rPr>
          <w:sz w:val="20"/>
        </w:rPr>
      </w:pPr>
    </w:p>
    <w:p w14:paraId="207E9C1C" w14:textId="77777777" w:rsidR="00C73CF3" w:rsidRDefault="00C73CF3">
      <w:pPr>
        <w:pStyle w:val="Corpodetexto"/>
        <w:rPr>
          <w:sz w:val="20"/>
        </w:rPr>
      </w:pPr>
    </w:p>
    <w:p w14:paraId="3437928C" w14:textId="77777777" w:rsidR="00C73CF3" w:rsidRDefault="00C73CF3">
      <w:pPr>
        <w:pStyle w:val="Corpodetexto"/>
        <w:rPr>
          <w:sz w:val="20"/>
        </w:rPr>
      </w:pPr>
    </w:p>
    <w:p w14:paraId="52FDDD6C" w14:textId="77777777" w:rsidR="00C73CF3" w:rsidRDefault="00C73CF3">
      <w:pPr>
        <w:pStyle w:val="Corpodetexto"/>
        <w:rPr>
          <w:sz w:val="20"/>
        </w:rPr>
      </w:pPr>
    </w:p>
    <w:p w14:paraId="70246CE5" w14:textId="77777777" w:rsidR="00C73CF3" w:rsidRDefault="00C73CF3">
      <w:pPr>
        <w:pStyle w:val="Corpodetexto"/>
        <w:rPr>
          <w:sz w:val="20"/>
        </w:rPr>
      </w:pPr>
    </w:p>
    <w:p w14:paraId="40728647" w14:textId="77777777" w:rsidR="00C73CF3" w:rsidRDefault="00C73CF3">
      <w:pPr>
        <w:pStyle w:val="Corpodetexto"/>
        <w:rPr>
          <w:sz w:val="20"/>
        </w:rPr>
      </w:pPr>
    </w:p>
    <w:p w14:paraId="049619A7" w14:textId="77777777" w:rsidR="00C73CF3" w:rsidRDefault="00C73CF3">
      <w:pPr>
        <w:pStyle w:val="Corpodetexto"/>
        <w:rPr>
          <w:sz w:val="20"/>
        </w:rPr>
      </w:pPr>
    </w:p>
    <w:p w14:paraId="0D62D691" w14:textId="77777777" w:rsidR="00C73CF3" w:rsidRDefault="00C73CF3">
      <w:pPr>
        <w:pStyle w:val="Corpodetexto"/>
        <w:rPr>
          <w:sz w:val="20"/>
        </w:rPr>
      </w:pPr>
    </w:p>
    <w:p w14:paraId="23CE2350" w14:textId="77777777" w:rsidR="00C73CF3" w:rsidRDefault="00C73CF3">
      <w:pPr>
        <w:pStyle w:val="Corpodetexto"/>
        <w:rPr>
          <w:sz w:val="20"/>
        </w:rPr>
      </w:pPr>
    </w:p>
    <w:p w14:paraId="362D751A" w14:textId="77777777" w:rsidR="00C73CF3" w:rsidRDefault="00C73CF3">
      <w:pPr>
        <w:pStyle w:val="Corpodetexto"/>
        <w:rPr>
          <w:sz w:val="20"/>
        </w:rPr>
      </w:pPr>
    </w:p>
    <w:p w14:paraId="08F23366" w14:textId="77777777" w:rsidR="00C73CF3" w:rsidRDefault="00C73CF3">
      <w:pPr>
        <w:pStyle w:val="Corpodetexto"/>
        <w:rPr>
          <w:sz w:val="20"/>
        </w:rPr>
      </w:pPr>
    </w:p>
    <w:p w14:paraId="4EAA986F" w14:textId="77777777" w:rsidR="00C73CF3" w:rsidRDefault="00C73CF3">
      <w:pPr>
        <w:pStyle w:val="Corpodetexto"/>
        <w:rPr>
          <w:sz w:val="20"/>
        </w:rPr>
      </w:pPr>
    </w:p>
    <w:p w14:paraId="01A6C600" w14:textId="77777777" w:rsidR="00C73CF3" w:rsidRDefault="00C73CF3">
      <w:pPr>
        <w:pStyle w:val="Corpodetexto"/>
        <w:rPr>
          <w:sz w:val="20"/>
        </w:rPr>
      </w:pPr>
    </w:p>
    <w:p w14:paraId="7606A226" w14:textId="77777777" w:rsidR="00C73CF3" w:rsidRDefault="00C73CF3">
      <w:pPr>
        <w:pStyle w:val="Corpodetexto"/>
        <w:rPr>
          <w:sz w:val="20"/>
        </w:rPr>
      </w:pPr>
    </w:p>
    <w:p w14:paraId="778775D4" w14:textId="77777777" w:rsidR="00C73CF3" w:rsidRDefault="00C73CF3">
      <w:pPr>
        <w:pStyle w:val="Corpodetexto"/>
        <w:rPr>
          <w:sz w:val="20"/>
        </w:rPr>
      </w:pPr>
    </w:p>
    <w:p w14:paraId="22C02C4B" w14:textId="77777777" w:rsidR="00C73CF3" w:rsidRDefault="00C73CF3">
      <w:pPr>
        <w:pStyle w:val="Corpodetexto"/>
        <w:rPr>
          <w:sz w:val="20"/>
        </w:rPr>
      </w:pPr>
    </w:p>
    <w:p w14:paraId="417010D6" w14:textId="77777777" w:rsidR="00C73CF3" w:rsidRDefault="00C73CF3">
      <w:pPr>
        <w:pStyle w:val="Corpodetexto"/>
        <w:rPr>
          <w:sz w:val="20"/>
        </w:rPr>
      </w:pPr>
    </w:p>
    <w:p w14:paraId="0342C88C" w14:textId="77777777" w:rsidR="00C73CF3" w:rsidRDefault="00C73CF3">
      <w:pPr>
        <w:pStyle w:val="Corpodetexto"/>
        <w:rPr>
          <w:sz w:val="20"/>
        </w:rPr>
      </w:pPr>
    </w:p>
    <w:p w14:paraId="34145E6E" w14:textId="77777777" w:rsidR="00C73CF3" w:rsidRDefault="00C73CF3">
      <w:pPr>
        <w:pStyle w:val="Corpodetexto"/>
        <w:rPr>
          <w:sz w:val="20"/>
        </w:rPr>
      </w:pPr>
    </w:p>
    <w:p w14:paraId="0C7764F4" w14:textId="77777777" w:rsidR="00C73CF3" w:rsidRDefault="00C73CF3">
      <w:pPr>
        <w:pStyle w:val="Corpodetexto"/>
        <w:rPr>
          <w:sz w:val="20"/>
        </w:rPr>
      </w:pPr>
    </w:p>
    <w:p w14:paraId="5B689797" w14:textId="77777777" w:rsidR="00C73CF3" w:rsidRDefault="00C73CF3">
      <w:pPr>
        <w:pStyle w:val="Corpodetexto"/>
        <w:rPr>
          <w:sz w:val="20"/>
        </w:rPr>
      </w:pPr>
    </w:p>
    <w:p w14:paraId="568C6979" w14:textId="77777777" w:rsidR="00C73CF3" w:rsidRDefault="00C73CF3">
      <w:pPr>
        <w:pStyle w:val="Corpodetexto"/>
        <w:rPr>
          <w:sz w:val="20"/>
        </w:rPr>
      </w:pPr>
    </w:p>
    <w:p w14:paraId="63B73D31" w14:textId="77777777" w:rsidR="00C73CF3" w:rsidRDefault="00C73CF3">
      <w:pPr>
        <w:pStyle w:val="Corpodetexto"/>
        <w:rPr>
          <w:sz w:val="20"/>
        </w:rPr>
      </w:pPr>
    </w:p>
    <w:p w14:paraId="07B372C5" w14:textId="77777777" w:rsidR="00C73CF3" w:rsidRDefault="00C73CF3">
      <w:pPr>
        <w:pStyle w:val="Corpodetexto"/>
        <w:rPr>
          <w:sz w:val="20"/>
        </w:rPr>
      </w:pPr>
    </w:p>
    <w:p w14:paraId="0A46AD9C" w14:textId="77777777" w:rsidR="00C73CF3" w:rsidRDefault="00C73CF3">
      <w:pPr>
        <w:pStyle w:val="Corpodetexto"/>
        <w:rPr>
          <w:sz w:val="20"/>
        </w:rPr>
      </w:pPr>
    </w:p>
    <w:p w14:paraId="70082F67" w14:textId="77777777" w:rsidR="00C73CF3" w:rsidRDefault="00C73CF3">
      <w:pPr>
        <w:pStyle w:val="Corpodetexto"/>
        <w:rPr>
          <w:sz w:val="20"/>
        </w:rPr>
      </w:pPr>
    </w:p>
    <w:p w14:paraId="050F76B6" w14:textId="77777777" w:rsidR="00C73CF3" w:rsidRDefault="00C73CF3">
      <w:pPr>
        <w:pStyle w:val="Corpodetexto"/>
        <w:rPr>
          <w:sz w:val="20"/>
        </w:rPr>
      </w:pPr>
    </w:p>
    <w:p w14:paraId="3D49D3FF" w14:textId="585375D8" w:rsidR="00C73CF3" w:rsidRDefault="00C73CF3">
      <w:pPr>
        <w:pStyle w:val="Corpodetexto"/>
        <w:spacing w:before="25"/>
        <w:rPr>
          <w:sz w:val="20"/>
        </w:rPr>
      </w:pPr>
    </w:p>
    <w:sectPr w:rsidR="00C73CF3">
      <w:headerReference w:type="default" r:id="rId14"/>
      <w:footerReference w:type="default" r:id="rId15"/>
      <w:pgSz w:w="11930" w:h="16860"/>
      <w:pgMar w:top="2480" w:right="1417" w:bottom="280" w:left="1559" w:header="8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73252" w14:textId="77777777" w:rsidR="00C36ABD" w:rsidRDefault="00C36ABD">
      <w:r>
        <w:separator/>
      </w:r>
    </w:p>
  </w:endnote>
  <w:endnote w:type="continuationSeparator" w:id="0">
    <w:p w14:paraId="7640FDD6" w14:textId="77777777" w:rsidR="00C36ABD" w:rsidRDefault="00C3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DBD8D" w14:textId="652FD1D4" w:rsidR="004443ED" w:rsidRDefault="003F1964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>Rua Americano do Brasil, 149 - Centro – CNPJ  02.394.757/0001-32-TELEFAX - (64) 39544008/4017 - CEP 76.190-0</w:t>
    </w:r>
    <w:r w:rsidR="00262CD8">
      <w:rPr>
        <w:sz w:val="16"/>
        <w:szCs w:val="16"/>
      </w:rPr>
      <w:t>11</w:t>
    </w:r>
  </w:p>
  <w:p w14:paraId="76918EEC" w14:textId="38F42455" w:rsidR="00262CD8" w:rsidRDefault="00262CD8" w:rsidP="00262CD8">
    <w:pPr>
      <w:spacing w:before="240" w:after="60"/>
      <w:jc w:val="right"/>
      <w:rPr>
        <w:sz w:val="16"/>
        <w:szCs w:val="16"/>
      </w:rPr>
    </w:pPr>
  </w:p>
  <w:p w14:paraId="3A3D893D" w14:textId="041C0003" w:rsidR="004443ED" w:rsidRDefault="006F60D7">
    <w:pPr>
      <w:spacing w:after="200"/>
      <w:jc w:val="right"/>
    </w:pPr>
    <w:r w:rsidRPr="006F60D7">
      <w:rPr>
        <w:noProof/>
      </w:rPr>
      <w:drawing>
        <wp:inline distT="0" distB="0" distL="0" distR="0" wp14:anchorId="41392691" wp14:editId="48895A59">
          <wp:extent cx="2495550" cy="257175"/>
          <wp:effectExtent l="0" t="0" r="0" b="9525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1964">
      <w:rPr>
        <w:rFonts w:ascii="Cambria" w:hAnsi="Cambria" w:cs="Cambria"/>
        <w:b/>
        <w:bCs/>
        <w:sz w:val="20"/>
        <w:szCs w:val="20"/>
      </w:rPr>
      <w:fldChar w:fldCharType="begin"/>
    </w:r>
    <w:r w:rsidR="003F1964">
      <w:rPr>
        <w:rFonts w:ascii="Cambria" w:hAnsi="Cambria" w:cs="Cambria"/>
        <w:b/>
        <w:bCs/>
        <w:sz w:val="20"/>
        <w:szCs w:val="20"/>
      </w:rPr>
      <w:instrText xml:space="preserve"> PAGE </w:instrText>
    </w:r>
    <w:r w:rsidR="003F1964">
      <w:rPr>
        <w:rFonts w:ascii="Cambria" w:hAnsi="Cambria" w:cs="Cambria"/>
        <w:b/>
        <w:bCs/>
        <w:sz w:val="20"/>
        <w:szCs w:val="20"/>
      </w:rPr>
      <w:fldChar w:fldCharType="separate"/>
    </w:r>
    <w:r w:rsidR="003F1964">
      <w:rPr>
        <w:rFonts w:ascii="Cambria" w:hAnsi="Cambria" w:cs="Cambria"/>
        <w:b/>
        <w:bCs/>
        <w:sz w:val="20"/>
        <w:szCs w:val="20"/>
      </w:rPr>
      <w:t>1</w:t>
    </w:r>
    <w:r w:rsidR="003F1964">
      <w:rPr>
        <w:rFonts w:ascii="Cambria" w:hAnsi="Cambria" w:cs="Cambria"/>
        <w:b/>
        <w:bCs/>
        <w:sz w:val="20"/>
        <w:szCs w:val="20"/>
      </w:rPr>
      <w:fldChar w:fldCharType="end"/>
    </w:r>
    <w:r w:rsidR="003F1964">
      <w:rPr>
        <w:rFonts w:ascii="Cambria" w:hAnsi="Cambria" w:cs="Cambria"/>
        <w:sz w:val="20"/>
        <w:szCs w:val="20"/>
      </w:rPr>
      <w:t xml:space="preserve"> / </w:t>
    </w:r>
    <w:r w:rsidR="003F1964">
      <w:rPr>
        <w:rFonts w:ascii="Cambria" w:hAnsi="Cambria" w:cs="Cambria"/>
        <w:b/>
        <w:bCs/>
        <w:sz w:val="20"/>
        <w:szCs w:val="20"/>
      </w:rPr>
      <w:fldChar w:fldCharType="begin"/>
    </w:r>
    <w:r w:rsidR="003F1964"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 w:rsidR="003F1964">
      <w:rPr>
        <w:rFonts w:ascii="Cambria" w:hAnsi="Cambria" w:cs="Cambria"/>
        <w:b/>
        <w:bCs/>
        <w:sz w:val="20"/>
        <w:szCs w:val="20"/>
      </w:rPr>
      <w:fldChar w:fldCharType="separate"/>
    </w:r>
    <w:r w:rsidR="003F1964">
      <w:rPr>
        <w:rFonts w:ascii="Cambria" w:hAnsi="Cambria" w:cs="Cambria"/>
        <w:b/>
        <w:bCs/>
        <w:sz w:val="20"/>
        <w:szCs w:val="20"/>
      </w:rPr>
      <w:t>1</w:t>
    </w:r>
    <w:r w:rsidR="003F1964"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33662" w14:textId="3B0F2AC9" w:rsidR="004443ED" w:rsidRDefault="003F1964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>Rua Americano do Brasil, 149 - Centro – CNPJ  02.394.757/0001-32-TELEFAX - (64) 39544008/4017 - CEP 76.190-0</w:t>
    </w:r>
    <w:r w:rsidR="006F60D7">
      <w:rPr>
        <w:sz w:val="16"/>
        <w:szCs w:val="16"/>
      </w:rPr>
      <w:t>11</w:t>
    </w:r>
  </w:p>
  <w:p w14:paraId="4FE944E6" w14:textId="43050A44" w:rsidR="006F60D7" w:rsidRDefault="006F60D7" w:rsidP="006F60D7">
    <w:pPr>
      <w:spacing w:before="240" w:after="60"/>
      <w:jc w:val="right"/>
      <w:rPr>
        <w:sz w:val="16"/>
        <w:szCs w:val="16"/>
      </w:rPr>
    </w:pPr>
    <w:r w:rsidRPr="006F60D7">
      <w:rPr>
        <w:noProof/>
      </w:rPr>
      <w:drawing>
        <wp:inline distT="0" distB="0" distL="0" distR="0" wp14:anchorId="33679CF5" wp14:editId="28FD3D12">
          <wp:extent cx="2495550" cy="257175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A2A24" w14:textId="77777777" w:rsidR="004443ED" w:rsidRDefault="003F1964">
    <w:pPr>
      <w:spacing w:after="200"/>
      <w:jc w:val="right"/>
    </w:pP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PAGE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/ </w:t>
    </w: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DED8B" w14:textId="77777777" w:rsidR="006F60D7" w:rsidRDefault="003F1964" w:rsidP="006F60D7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>Rua Americano do Brasil, 149 - Centro – CNPJ  02.394.757/0001-32-TELEFAX - (64) 39544008/4017 - CEP 76.190-0</w:t>
    </w:r>
    <w:r w:rsidR="006F60D7">
      <w:rPr>
        <w:sz w:val="16"/>
        <w:szCs w:val="16"/>
      </w:rPr>
      <w:t>11</w:t>
    </w:r>
  </w:p>
  <w:p w14:paraId="7439080B" w14:textId="3EE0E4FF" w:rsidR="004443ED" w:rsidRDefault="006F60D7" w:rsidP="006F60D7">
    <w:pPr>
      <w:spacing w:before="240" w:after="60"/>
      <w:jc w:val="right"/>
      <w:rPr>
        <w:sz w:val="16"/>
        <w:szCs w:val="16"/>
      </w:rPr>
    </w:pPr>
    <w:r w:rsidRPr="006F60D7">
      <w:rPr>
        <w:noProof/>
      </w:rPr>
      <w:drawing>
        <wp:inline distT="0" distB="0" distL="0" distR="0" wp14:anchorId="5C335D80" wp14:editId="3996E99E">
          <wp:extent cx="2495550" cy="257175"/>
          <wp:effectExtent l="0" t="0" r="0" b="9525"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F67147" w14:textId="77777777" w:rsidR="004443ED" w:rsidRDefault="003F1964">
    <w:pPr>
      <w:spacing w:after="200"/>
      <w:jc w:val="right"/>
    </w:pP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PAGE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/ </w:t>
    </w: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0D746" w14:textId="0FFF830E" w:rsidR="006F60D7" w:rsidRDefault="003F1964" w:rsidP="006F60D7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>Rua Americano do Brasil, 149 - Centro – CNPJ  02.394.757/0001-32-TELEFAX - (64) 39544008/4017 - CEP 76.190-0</w:t>
    </w:r>
    <w:r w:rsidR="006F60D7">
      <w:rPr>
        <w:sz w:val="16"/>
        <w:szCs w:val="16"/>
      </w:rPr>
      <w:t>11</w:t>
    </w:r>
  </w:p>
  <w:p w14:paraId="0911A242" w14:textId="7F97C516" w:rsidR="004443ED" w:rsidRDefault="006F60D7" w:rsidP="006F60D7">
    <w:pPr>
      <w:spacing w:before="240" w:after="60"/>
      <w:jc w:val="right"/>
      <w:rPr>
        <w:sz w:val="16"/>
        <w:szCs w:val="16"/>
      </w:rPr>
    </w:pPr>
    <w:r w:rsidRPr="006F60D7">
      <w:rPr>
        <w:noProof/>
      </w:rPr>
      <w:drawing>
        <wp:inline distT="0" distB="0" distL="0" distR="0" wp14:anchorId="7DFB9308" wp14:editId="37449F94">
          <wp:extent cx="2495550" cy="257175"/>
          <wp:effectExtent l="0" t="0" r="0" b="9525"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8A6C36" w14:textId="77777777" w:rsidR="004443ED" w:rsidRDefault="003F1964">
    <w:pPr>
      <w:spacing w:after="200"/>
      <w:jc w:val="right"/>
    </w:pP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PAGE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/ </w:t>
    </w: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1BE1B" w14:textId="77777777" w:rsidR="00C36ABD" w:rsidRDefault="00C36ABD">
      <w:r>
        <w:separator/>
      </w:r>
    </w:p>
  </w:footnote>
  <w:footnote w:type="continuationSeparator" w:id="0">
    <w:p w14:paraId="686DDC0A" w14:textId="77777777" w:rsidR="00C36ABD" w:rsidRDefault="00C3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792CB" w14:textId="77777777" w:rsidR="004443ED" w:rsidRDefault="004443ED">
    <w:pPr>
      <w:rPr>
        <w:rFonts w:ascii="Arial" w:hAnsi="Arial" w:cs="Arial"/>
      </w:rPr>
    </w:pPr>
  </w:p>
  <w:p w14:paraId="41E7453F" w14:textId="77777777" w:rsidR="004443ED" w:rsidRDefault="003F1964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214224AD" wp14:editId="0185B693">
          <wp:extent cx="5230495" cy="81851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585102" w14:textId="77777777" w:rsidR="004443ED" w:rsidRDefault="004443ED">
    <w:pPr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21895" w14:textId="77777777" w:rsidR="004443ED" w:rsidRDefault="004443ED">
    <w:pPr>
      <w:rPr>
        <w:rFonts w:ascii="Arial" w:hAnsi="Arial" w:cs="Arial"/>
      </w:rPr>
    </w:pPr>
  </w:p>
  <w:p w14:paraId="7E05C752" w14:textId="77777777" w:rsidR="004443ED" w:rsidRDefault="003F1964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01B9E1F3" wp14:editId="531DD1C3">
          <wp:extent cx="5230495" cy="818515"/>
          <wp:effectExtent l="0" t="0" r="0" b="0"/>
          <wp:docPr id="1009491410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BC81A9" w14:textId="77777777" w:rsidR="004443ED" w:rsidRDefault="004443ED">
    <w:pPr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1D5A9" w14:textId="77777777" w:rsidR="004443ED" w:rsidRDefault="004443ED">
    <w:pPr>
      <w:rPr>
        <w:rFonts w:ascii="Arial" w:hAnsi="Arial" w:cs="Arial"/>
      </w:rPr>
    </w:pPr>
  </w:p>
  <w:p w14:paraId="12BE902F" w14:textId="77777777" w:rsidR="004443ED" w:rsidRDefault="003F1964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3A050ACE" wp14:editId="6E7C4DB6">
          <wp:extent cx="5230495" cy="818515"/>
          <wp:effectExtent l="0" t="0" r="0" b="0"/>
          <wp:docPr id="17539746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AE221B" w14:textId="77777777" w:rsidR="004443ED" w:rsidRDefault="004443ED">
    <w:pPr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A0FFF" w14:textId="77777777" w:rsidR="004443ED" w:rsidRDefault="004443ED">
    <w:pPr>
      <w:rPr>
        <w:rFonts w:ascii="Arial" w:hAnsi="Arial" w:cs="Arial"/>
      </w:rPr>
    </w:pPr>
  </w:p>
  <w:p w14:paraId="79545637" w14:textId="77777777" w:rsidR="004443ED" w:rsidRDefault="003F1964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31BE26E5" wp14:editId="66E6E8B2">
          <wp:extent cx="5230495" cy="818515"/>
          <wp:effectExtent l="0" t="0" r="0" b="0"/>
          <wp:docPr id="125030509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7C7F1B" w14:textId="77777777" w:rsidR="004443ED" w:rsidRDefault="004443ED">
    <w:pPr>
      <w:jc w:val="center"/>
      <w:rPr>
        <w:rFonts w:ascii="Arial" w:hAnsi="Arial" w:cs="Arial"/>
        <w:sz w:val="20"/>
        <w:szCs w:val="20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42C5"/>
    <w:multiLevelType w:val="multilevel"/>
    <w:tmpl w:val="E4C60E9A"/>
    <w:lvl w:ilvl="0">
      <w:start w:val="1"/>
      <w:numFmt w:val="decimal"/>
      <w:lvlText w:val="%1."/>
      <w:lvlJc w:val="left"/>
      <w:pPr>
        <w:ind w:left="503" w:hanging="358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" w:hanging="4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38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7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4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3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1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9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8" w:hanging="468"/>
      </w:pPr>
      <w:rPr>
        <w:rFonts w:hint="default"/>
        <w:lang w:val="pt-PT" w:eastAsia="en-US" w:bidi="ar-SA"/>
      </w:rPr>
    </w:lvl>
  </w:abstractNum>
  <w:abstractNum w:abstractNumId="1" w15:restartNumberingAfterBreak="0">
    <w:nsid w:val="09330877"/>
    <w:multiLevelType w:val="hybridMultilevel"/>
    <w:tmpl w:val="CB04DD5E"/>
    <w:lvl w:ilvl="0" w:tplc="EB2690EA">
      <w:start w:val="1"/>
      <w:numFmt w:val="lowerLetter"/>
      <w:lvlText w:val="%1)"/>
      <w:lvlJc w:val="left"/>
      <w:pPr>
        <w:ind w:left="38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A98A1BA">
      <w:numFmt w:val="bullet"/>
      <w:lvlText w:val="•"/>
      <w:lvlJc w:val="left"/>
      <w:pPr>
        <w:ind w:left="1236" w:hanging="243"/>
      </w:pPr>
      <w:rPr>
        <w:rFonts w:hint="default"/>
        <w:lang w:val="pt-PT" w:eastAsia="en-US" w:bidi="ar-SA"/>
      </w:rPr>
    </w:lvl>
    <w:lvl w:ilvl="2" w:tplc="EA401F50">
      <w:numFmt w:val="bullet"/>
      <w:lvlText w:val="•"/>
      <w:lvlJc w:val="left"/>
      <w:pPr>
        <w:ind w:left="2092" w:hanging="243"/>
      </w:pPr>
      <w:rPr>
        <w:rFonts w:hint="default"/>
        <w:lang w:val="pt-PT" w:eastAsia="en-US" w:bidi="ar-SA"/>
      </w:rPr>
    </w:lvl>
    <w:lvl w:ilvl="3" w:tplc="955A1E94">
      <w:numFmt w:val="bullet"/>
      <w:lvlText w:val="•"/>
      <w:lvlJc w:val="left"/>
      <w:pPr>
        <w:ind w:left="2949" w:hanging="243"/>
      </w:pPr>
      <w:rPr>
        <w:rFonts w:hint="default"/>
        <w:lang w:val="pt-PT" w:eastAsia="en-US" w:bidi="ar-SA"/>
      </w:rPr>
    </w:lvl>
    <w:lvl w:ilvl="4" w:tplc="5D9A64E0">
      <w:numFmt w:val="bullet"/>
      <w:lvlText w:val="•"/>
      <w:lvlJc w:val="left"/>
      <w:pPr>
        <w:ind w:left="3805" w:hanging="243"/>
      </w:pPr>
      <w:rPr>
        <w:rFonts w:hint="default"/>
        <w:lang w:val="pt-PT" w:eastAsia="en-US" w:bidi="ar-SA"/>
      </w:rPr>
    </w:lvl>
    <w:lvl w:ilvl="5" w:tplc="744C2A40">
      <w:numFmt w:val="bullet"/>
      <w:lvlText w:val="•"/>
      <w:lvlJc w:val="left"/>
      <w:pPr>
        <w:ind w:left="4662" w:hanging="243"/>
      </w:pPr>
      <w:rPr>
        <w:rFonts w:hint="default"/>
        <w:lang w:val="pt-PT" w:eastAsia="en-US" w:bidi="ar-SA"/>
      </w:rPr>
    </w:lvl>
    <w:lvl w:ilvl="6" w:tplc="28B4D74A">
      <w:numFmt w:val="bullet"/>
      <w:lvlText w:val="•"/>
      <w:lvlJc w:val="left"/>
      <w:pPr>
        <w:ind w:left="5518" w:hanging="243"/>
      </w:pPr>
      <w:rPr>
        <w:rFonts w:hint="default"/>
        <w:lang w:val="pt-PT" w:eastAsia="en-US" w:bidi="ar-SA"/>
      </w:rPr>
    </w:lvl>
    <w:lvl w:ilvl="7" w:tplc="F1829230">
      <w:numFmt w:val="bullet"/>
      <w:lvlText w:val="•"/>
      <w:lvlJc w:val="left"/>
      <w:pPr>
        <w:ind w:left="6375" w:hanging="243"/>
      </w:pPr>
      <w:rPr>
        <w:rFonts w:hint="default"/>
        <w:lang w:val="pt-PT" w:eastAsia="en-US" w:bidi="ar-SA"/>
      </w:rPr>
    </w:lvl>
    <w:lvl w:ilvl="8" w:tplc="E6FE2B9E">
      <w:numFmt w:val="bullet"/>
      <w:lvlText w:val="•"/>
      <w:lvlJc w:val="left"/>
      <w:pPr>
        <w:ind w:left="7231" w:hanging="243"/>
      </w:pPr>
      <w:rPr>
        <w:rFonts w:hint="default"/>
        <w:lang w:val="pt-PT" w:eastAsia="en-US" w:bidi="ar-SA"/>
      </w:rPr>
    </w:lvl>
  </w:abstractNum>
  <w:abstractNum w:abstractNumId="2" w15:restartNumberingAfterBreak="0">
    <w:nsid w:val="55D525AC"/>
    <w:multiLevelType w:val="hybridMultilevel"/>
    <w:tmpl w:val="CEBC9B72"/>
    <w:lvl w:ilvl="0" w:tplc="060C4F2A">
      <w:start w:val="1"/>
      <w:numFmt w:val="lowerLetter"/>
      <w:lvlText w:val="%1)"/>
      <w:lvlJc w:val="left"/>
      <w:pPr>
        <w:ind w:left="38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37604B6">
      <w:numFmt w:val="bullet"/>
      <w:lvlText w:val="•"/>
      <w:lvlJc w:val="left"/>
      <w:pPr>
        <w:ind w:left="1236" w:hanging="243"/>
      </w:pPr>
      <w:rPr>
        <w:rFonts w:hint="default"/>
        <w:lang w:val="pt-PT" w:eastAsia="en-US" w:bidi="ar-SA"/>
      </w:rPr>
    </w:lvl>
    <w:lvl w:ilvl="2" w:tplc="F74A714E">
      <w:numFmt w:val="bullet"/>
      <w:lvlText w:val="•"/>
      <w:lvlJc w:val="left"/>
      <w:pPr>
        <w:ind w:left="2092" w:hanging="243"/>
      </w:pPr>
      <w:rPr>
        <w:rFonts w:hint="default"/>
        <w:lang w:val="pt-PT" w:eastAsia="en-US" w:bidi="ar-SA"/>
      </w:rPr>
    </w:lvl>
    <w:lvl w:ilvl="3" w:tplc="5A747004">
      <w:numFmt w:val="bullet"/>
      <w:lvlText w:val="•"/>
      <w:lvlJc w:val="left"/>
      <w:pPr>
        <w:ind w:left="2949" w:hanging="243"/>
      </w:pPr>
      <w:rPr>
        <w:rFonts w:hint="default"/>
        <w:lang w:val="pt-PT" w:eastAsia="en-US" w:bidi="ar-SA"/>
      </w:rPr>
    </w:lvl>
    <w:lvl w:ilvl="4" w:tplc="E26CE516">
      <w:numFmt w:val="bullet"/>
      <w:lvlText w:val="•"/>
      <w:lvlJc w:val="left"/>
      <w:pPr>
        <w:ind w:left="3805" w:hanging="243"/>
      </w:pPr>
      <w:rPr>
        <w:rFonts w:hint="default"/>
        <w:lang w:val="pt-PT" w:eastAsia="en-US" w:bidi="ar-SA"/>
      </w:rPr>
    </w:lvl>
    <w:lvl w:ilvl="5" w:tplc="07BAB19E">
      <w:numFmt w:val="bullet"/>
      <w:lvlText w:val="•"/>
      <w:lvlJc w:val="left"/>
      <w:pPr>
        <w:ind w:left="4662" w:hanging="243"/>
      </w:pPr>
      <w:rPr>
        <w:rFonts w:hint="default"/>
        <w:lang w:val="pt-PT" w:eastAsia="en-US" w:bidi="ar-SA"/>
      </w:rPr>
    </w:lvl>
    <w:lvl w:ilvl="6" w:tplc="A576132E">
      <w:numFmt w:val="bullet"/>
      <w:lvlText w:val="•"/>
      <w:lvlJc w:val="left"/>
      <w:pPr>
        <w:ind w:left="5518" w:hanging="243"/>
      </w:pPr>
      <w:rPr>
        <w:rFonts w:hint="default"/>
        <w:lang w:val="pt-PT" w:eastAsia="en-US" w:bidi="ar-SA"/>
      </w:rPr>
    </w:lvl>
    <w:lvl w:ilvl="7" w:tplc="27043BF6">
      <w:numFmt w:val="bullet"/>
      <w:lvlText w:val="•"/>
      <w:lvlJc w:val="left"/>
      <w:pPr>
        <w:ind w:left="6375" w:hanging="243"/>
      </w:pPr>
      <w:rPr>
        <w:rFonts w:hint="default"/>
        <w:lang w:val="pt-PT" w:eastAsia="en-US" w:bidi="ar-SA"/>
      </w:rPr>
    </w:lvl>
    <w:lvl w:ilvl="8" w:tplc="C1E4D666">
      <w:numFmt w:val="bullet"/>
      <w:lvlText w:val="•"/>
      <w:lvlJc w:val="left"/>
      <w:pPr>
        <w:ind w:left="7231" w:hanging="243"/>
      </w:pPr>
      <w:rPr>
        <w:rFonts w:hint="default"/>
        <w:lang w:val="pt-PT" w:eastAsia="en-US" w:bidi="ar-SA"/>
      </w:rPr>
    </w:lvl>
  </w:abstractNum>
  <w:abstractNum w:abstractNumId="3" w15:restartNumberingAfterBreak="0">
    <w:nsid w:val="56887746"/>
    <w:multiLevelType w:val="hybridMultilevel"/>
    <w:tmpl w:val="FF1C99DE"/>
    <w:lvl w:ilvl="0" w:tplc="52DEA3A0">
      <w:start w:val="1"/>
      <w:numFmt w:val="lowerLetter"/>
      <w:lvlText w:val="%1)"/>
      <w:lvlJc w:val="left"/>
      <w:pPr>
        <w:ind w:left="38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0509E68">
      <w:numFmt w:val="bullet"/>
      <w:lvlText w:val="•"/>
      <w:lvlJc w:val="left"/>
      <w:pPr>
        <w:ind w:left="1236" w:hanging="243"/>
      </w:pPr>
      <w:rPr>
        <w:rFonts w:hint="default"/>
        <w:lang w:val="pt-PT" w:eastAsia="en-US" w:bidi="ar-SA"/>
      </w:rPr>
    </w:lvl>
    <w:lvl w:ilvl="2" w:tplc="9D9AC53C">
      <w:numFmt w:val="bullet"/>
      <w:lvlText w:val="•"/>
      <w:lvlJc w:val="left"/>
      <w:pPr>
        <w:ind w:left="2092" w:hanging="243"/>
      </w:pPr>
      <w:rPr>
        <w:rFonts w:hint="default"/>
        <w:lang w:val="pt-PT" w:eastAsia="en-US" w:bidi="ar-SA"/>
      </w:rPr>
    </w:lvl>
    <w:lvl w:ilvl="3" w:tplc="13340138">
      <w:numFmt w:val="bullet"/>
      <w:lvlText w:val="•"/>
      <w:lvlJc w:val="left"/>
      <w:pPr>
        <w:ind w:left="2949" w:hanging="243"/>
      </w:pPr>
      <w:rPr>
        <w:rFonts w:hint="default"/>
        <w:lang w:val="pt-PT" w:eastAsia="en-US" w:bidi="ar-SA"/>
      </w:rPr>
    </w:lvl>
    <w:lvl w:ilvl="4" w:tplc="0284DE66">
      <w:numFmt w:val="bullet"/>
      <w:lvlText w:val="•"/>
      <w:lvlJc w:val="left"/>
      <w:pPr>
        <w:ind w:left="3805" w:hanging="243"/>
      </w:pPr>
      <w:rPr>
        <w:rFonts w:hint="default"/>
        <w:lang w:val="pt-PT" w:eastAsia="en-US" w:bidi="ar-SA"/>
      </w:rPr>
    </w:lvl>
    <w:lvl w:ilvl="5" w:tplc="995E2CB4">
      <w:numFmt w:val="bullet"/>
      <w:lvlText w:val="•"/>
      <w:lvlJc w:val="left"/>
      <w:pPr>
        <w:ind w:left="4662" w:hanging="243"/>
      </w:pPr>
      <w:rPr>
        <w:rFonts w:hint="default"/>
        <w:lang w:val="pt-PT" w:eastAsia="en-US" w:bidi="ar-SA"/>
      </w:rPr>
    </w:lvl>
    <w:lvl w:ilvl="6" w:tplc="3B72D4B0">
      <w:numFmt w:val="bullet"/>
      <w:lvlText w:val="•"/>
      <w:lvlJc w:val="left"/>
      <w:pPr>
        <w:ind w:left="5518" w:hanging="243"/>
      </w:pPr>
      <w:rPr>
        <w:rFonts w:hint="default"/>
        <w:lang w:val="pt-PT" w:eastAsia="en-US" w:bidi="ar-SA"/>
      </w:rPr>
    </w:lvl>
    <w:lvl w:ilvl="7" w:tplc="E05A81C8">
      <w:numFmt w:val="bullet"/>
      <w:lvlText w:val="•"/>
      <w:lvlJc w:val="left"/>
      <w:pPr>
        <w:ind w:left="6375" w:hanging="243"/>
      </w:pPr>
      <w:rPr>
        <w:rFonts w:hint="default"/>
        <w:lang w:val="pt-PT" w:eastAsia="en-US" w:bidi="ar-SA"/>
      </w:rPr>
    </w:lvl>
    <w:lvl w:ilvl="8" w:tplc="6E344FE8">
      <w:numFmt w:val="bullet"/>
      <w:lvlText w:val="•"/>
      <w:lvlJc w:val="left"/>
      <w:pPr>
        <w:ind w:left="7231" w:hanging="243"/>
      </w:pPr>
      <w:rPr>
        <w:rFonts w:hint="default"/>
        <w:lang w:val="pt-PT" w:eastAsia="en-US" w:bidi="ar-SA"/>
      </w:rPr>
    </w:lvl>
  </w:abstractNum>
  <w:abstractNum w:abstractNumId="4" w15:restartNumberingAfterBreak="0">
    <w:nsid w:val="5CA036E3"/>
    <w:multiLevelType w:val="hybridMultilevel"/>
    <w:tmpl w:val="BD2252C2"/>
    <w:lvl w:ilvl="0" w:tplc="622A8416">
      <w:start w:val="1"/>
      <w:numFmt w:val="lowerLetter"/>
      <w:lvlText w:val="%1)"/>
      <w:lvlJc w:val="left"/>
      <w:pPr>
        <w:ind w:left="38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2D80A92">
      <w:numFmt w:val="bullet"/>
      <w:lvlText w:val="•"/>
      <w:lvlJc w:val="left"/>
      <w:pPr>
        <w:ind w:left="1236" w:hanging="243"/>
      </w:pPr>
      <w:rPr>
        <w:rFonts w:hint="default"/>
        <w:lang w:val="pt-PT" w:eastAsia="en-US" w:bidi="ar-SA"/>
      </w:rPr>
    </w:lvl>
    <w:lvl w:ilvl="2" w:tplc="D12E7AFE">
      <w:numFmt w:val="bullet"/>
      <w:lvlText w:val="•"/>
      <w:lvlJc w:val="left"/>
      <w:pPr>
        <w:ind w:left="2092" w:hanging="243"/>
      </w:pPr>
      <w:rPr>
        <w:rFonts w:hint="default"/>
        <w:lang w:val="pt-PT" w:eastAsia="en-US" w:bidi="ar-SA"/>
      </w:rPr>
    </w:lvl>
    <w:lvl w:ilvl="3" w:tplc="0290BDF4">
      <w:numFmt w:val="bullet"/>
      <w:lvlText w:val="•"/>
      <w:lvlJc w:val="left"/>
      <w:pPr>
        <w:ind w:left="2949" w:hanging="243"/>
      </w:pPr>
      <w:rPr>
        <w:rFonts w:hint="default"/>
        <w:lang w:val="pt-PT" w:eastAsia="en-US" w:bidi="ar-SA"/>
      </w:rPr>
    </w:lvl>
    <w:lvl w:ilvl="4" w:tplc="E9B8E3F4">
      <w:numFmt w:val="bullet"/>
      <w:lvlText w:val="•"/>
      <w:lvlJc w:val="left"/>
      <w:pPr>
        <w:ind w:left="3805" w:hanging="243"/>
      </w:pPr>
      <w:rPr>
        <w:rFonts w:hint="default"/>
        <w:lang w:val="pt-PT" w:eastAsia="en-US" w:bidi="ar-SA"/>
      </w:rPr>
    </w:lvl>
    <w:lvl w:ilvl="5" w:tplc="C6E86486">
      <w:numFmt w:val="bullet"/>
      <w:lvlText w:val="•"/>
      <w:lvlJc w:val="left"/>
      <w:pPr>
        <w:ind w:left="4662" w:hanging="243"/>
      </w:pPr>
      <w:rPr>
        <w:rFonts w:hint="default"/>
        <w:lang w:val="pt-PT" w:eastAsia="en-US" w:bidi="ar-SA"/>
      </w:rPr>
    </w:lvl>
    <w:lvl w:ilvl="6" w:tplc="00449528">
      <w:numFmt w:val="bullet"/>
      <w:lvlText w:val="•"/>
      <w:lvlJc w:val="left"/>
      <w:pPr>
        <w:ind w:left="5518" w:hanging="243"/>
      </w:pPr>
      <w:rPr>
        <w:rFonts w:hint="default"/>
        <w:lang w:val="pt-PT" w:eastAsia="en-US" w:bidi="ar-SA"/>
      </w:rPr>
    </w:lvl>
    <w:lvl w:ilvl="7" w:tplc="C6D22198">
      <w:numFmt w:val="bullet"/>
      <w:lvlText w:val="•"/>
      <w:lvlJc w:val="left"/>
      <w:pPr>
        <w:ind w:left="6375" w:hanging="243"/>
      </w:pPr>
      <w:rPr>
        <w:rFonts w:hint="default"/>
        <w:lang w:val="pt-PT" w:eastAsia="en-US" w:bidi="ar-SA"/>
      </w:rPr>
    </w:lvl>
    <w:lvl w:ilvl="8" w:tplc="4CF85EA8">
      <w:numFmt w:val="bullet"/>
      <w:lvlText w:val="•"/>
      <w:lvlJc w:val="left"/>
      <w:pPr>
        <w:ind w:left="7231" w:hanging="243"/>
      </w:pPr>
      <w:rPr>
        <w:rFonts w:hint="default"/>
        <w:lang w:val="pt-PT" w:eastAsia="en-US" w:bidi="ar-SA"/>
      </w:rPr>
    </w:lvl>
  </w:abstractNum>
  <w:abstractNum w:abstractNumId="5" w15:restartNumberingAfterBreak="0">
    <w:nsid w:val="79C128D0"/>
    <w:multiLevelType w:val="hybridMultilevel"/>
    <w:tmpl w:val="E5128C62"/>
    <w:lvl w:ilvl="0" w:tplc="23CCBF88">
      <w:start w:val="1"/>
      <w:numFmt w:val="lowerLetter"/>
      <w:lvlText w:val="%1)"/>
      <w:lvlJc w:val="left"/>
      <w:pPr>
        <w:ind w:left="38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2D86AD8">
      <w:numFmt w:val="bullet"/>
      <w:lvlText w:val="•"/>
      <w:lvlJc w:val="left"/>
      <w:pPr>
        <w:ind w:left="1236" w:hanging="243"/>
      </w:pPr>
      <w:rPr>
        <w:rFonts w:hint="default"/>
        <w:lang w:val="pt-PT" w:eastAsia="en-US" w:bidi="ar-SA"/>
      </w:rPr>
    </w:lvl>
    <w:lvl w:ilvl="2" w:tplc="36E433FE">
      <w:numFmt w:val="bullet"/>
      <w:lvlText w:val="•"/>
      <w:lvlJc w:val="left"/>
      <w:pPr>
        <w:ind w:left="2092" w:hanging="243"/>
      </w:pPr>
      <w:rPr>
        <w:rFonts w:hint="default"/>
        <w:lang w:val="pt-PT" w:eastAsia="en-US" w:bidi="ar-SA"/>
      </w:rPr>
    </w:lvl>
    <w:lvl w:ilvl="3" w:tplc="F1EEB6D8">
      <w:numFmt w:val="bullet"/>
      <w:lvlText w:val="•"/>
      <w:lvlJc w:val="left"/>
      <w:pPr>
        <w:ind w:left="2949" w:hanging="243"/>
      </w:pPr>
      <w:rPr>
        <w:rFonts w:hint="default"/>
        <w:lang w:val="pt-PT" w:eastAsia="en-US" w:bidi="ar-SA"/>
      </w:rPr>
    </w:lvl>
    <w:lvl w:ilvl="4" w:tplc="14F092F6">
      <w:numFmt w:val="bullet"/>
      <w:lvlText w:val="•"/>
      <w:lvlJc w:val="left"/>
      <w:pPr>
        <w:ind w:left="3805" w:hanging="243"/>
      </w:pPr>
      <w:rPr>
        <w:rFonts w:hint="default"/>
        <w:lang w:val="pt-PT" w:eastAsia="en-US" w:bidi="ar-SA"/>
      </w:rPr>
    </w:lvl>
    <w:lvl w:ilvl="5" w:tplc="5E8C8F44">
      <w:numFmt w:val="bullet"/>
      <w:lvlText w:val="•"/>
      <w:lvlJc w:val="left"/>
      <w:pPr>
        <w:ind w:left="4662" w:hanging="243"/>
      </w:pPr>
      <w:rPr>
        <w:rFonts w:hint="default"/>
        <w:lang w:val="pt-PT" w:eastAsia="en-US" w:bidi="ar-SA"/>
      </w:rPr>
    </w:lvl>
    <w:lvl w:ilvl="6" w:tplc="D11CA642">
      <w:numFmt w:val="bullet"/>
      <w:lvlText w:val="•"/>
      <w:lvlJc w:val="left"/>
      <w:pPr>
        <w:ind w:left="5518" w:hanging="243"/>
      </w:pPr>
      <w:rPr>
        <w:rFonts w:hint="default"/>
        <w:lang w:val="pt-PT" w:eastAsia="en-US" w:bidi="ar-SA"/>
      </w:rPr>
    </w:lvl>
    <w:lvl w:ilvl="7" w:tplc="E416B858">
      <w:numFmt w:val="bullet"/>
      <w:lvlText w:val="•"/>
      <w:lvlJc w:val="left"/>
      <w:pPr>
        <w:ind w:left="6375" w:hanging="243"/>
      </w:pPr>
      <w:rPr>
        <w:rFonts w:hint="default"/>
        <w:lang w:val="pt-PT" w:eastAsia="en-US" w:bidi="ar-SA"/>
      </w:rPr>
    </w:lvl>
    <w:lvl w:ilvl="8" w:tplc="8556A53A">
      <w:numFmt w:val="bullet"/>
      <w:lvlText w:val="•"/>
      <w:lvlJc w:val="left"/>
      <w:pPr>
        <w:ind w:left="7231" w:hanging="24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F3"/>
    <w:rsid w:val="00076079"/>
    <w:rsid w:val="00210496"/>
    <w:rsid w:val="00262CD8"/>
    <w:rsid w:val="003139E7"/>
    <w:rsid w:val="003F1964"/>
    <w:rsid w:val="0042407E"/>
    <w:rsid w:val="004443ED"/>
    <w:rsid w:val="00484C5E"/>
    <w:rsid w:val="006F60D7"/>
    <w:rsid w:val="00741C30"/>
    <w:rsid w:val="00795798"/>
    <w:rsid w:val="008C0CDB"/>
    <w:rsid w:val="00926260"/>
    <w:rsid w:val="009B12FF"/>
    <w:rsid w:val="00AD08C2"/>
    <w:rsid w:val="00C36ABD"/>
    <w:rsid w:val="00C569B4"/>
    <w:rsid w:val="00C73CF3"/>
    <w:rsid w:val="00D24160"/>
    <w:rsid w:val="00DE6241"/>
    <w:rsid w:val="00EA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ACFFE"/>
  <w15:docId w15:val="{09FA66DD-6FC0-4FB1-9757-A7CE8E0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240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407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240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07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17A16-B744-4AFD-AC73-F0BB1902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1070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renildo.mendes</dc:creator>
  <cp:lastModifiedBy>Usuário</cp:lastModifiedBy>
  <cp:revision>9</cp:revision>
  <cp:lastPrinted>2026-05-11T22:44:00Z</cp:lastPrinted>
  <dcterms:created xsi:type="dcterms:W3CDTF">2026-05-05T13:31:00Z</dcterms:created>
  <dcterms:modified xsi:type="dcterms:W3CDTF">2026-05-11T22:44:00Z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2026-03-08T00:00:00Z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para Microsoft 365</vt:lpwstr>
  </property>
</Properties>
</file>